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line="57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val="en-US" w:eastAsia="zh-CN"/>
        </w:rPr>
      </w:pPr>
    </w:p>
    <w:p>
      <w:pPr>
        <w:widowControl w:val="0"/>
        <w:wordWrap/>
        <w:adjustRightInd w:val="0"/>
        <w:snapToGrid w:val="0"/>
        <w:spacing w:line="57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val="en-US" w:eastAsia="zh-CN"/>
        </w:rPr>
      </w:pPr>
    </w:p>
    <w:p>
      <w:pPr>
        <w:widowControl w:val="0"/>
        <w:wordWrap/>
        <w:adjustRightInd/>
        <w:snapToGrid/>
        <w:spacing w:line="660" w:lineRule="exact"/>
        <w:ind w:left="0" w:leftChars="0" w:right="0" w:firstLine="0" w:firstLineChars="0"/>
        <w:jc w:val="center"/>
        <w:textAlignment w:val="auto"/>
        <w:outlineLvl w:val="0"/>
        <w:rPr>
          <w:rFonts w:hint="default" w:ascii="方正公文小标宋" w:hAnsi="方正公文小标宋" w:eastAsia="方正公文小标宋" w:cs="方正公文小标宋"/>
          <w:b w:val="0"/>
          <w:bCs w:val="0"/>
          <w:color w:val="auto"/>
          <w:sz w:val="44"/>
          <w:szCs w:val="44"/>
          <w:lang w:val="en-US" w:eastAsia="zh-CN"/>
        </w:rPr>
      </w:pPr>
      <w:r>
        <w:rPr>
          <w:rFonts w:hint="default" w:ascii="方正公文小标宋" w:hAnsi="方正公文小标宋" w:eastAsia="方正公文小标宋" w:cs="方正公文小标宋"/>
          <w:b w:val="0"/>
          <w:bCs w:val="0"/>
          <w:color w:val="auto"/>
          <w:sz w:val="44"/>
          <w:szCs w:val="44"/>
          <w:lang w:val="en-US" w:eastAsia="zh-CN"/>
        </w:rPr>
        <w:t>青海省公路养护工程管理办法</w:t>
      </w:r>
      <w:bookmarkStart w:id="0" w:name="_GoBack"/>
      <w:bookmarkEnd w:id="0"/>
    </w:p>
    <w:p>
      <w:pPr>
        <w:widowControl w:val="0"/>
        <w:kinsoku w:val="0"/>
        <w:wordWrap/>
        <w:autoSpaceDE w:val="0"/>
        <w:autoSpaceDN w:val="0"/>
        <w:adjustRightInd w:val="0"/>
        <w:snapToGrid w:val="0"/>
        <w:spacing w:line="556" w:lineRule="exact"/>
        <w:ind w:left="0" w:leftChars="0" w:right="0" w:firstLine="900" w:firstLineChars="200"/>
        <w:jc w:val="both"/>
        <w:textAlignment w:val="baseline"/>
        <w:outlineLvl w:val="0"/>
        <w:rPr>
          <w:rFonts w:hint="default" w:ascii="Times New Roman" w:hAnsi="Times New Roman" w:eastAsia="方正公文仿宋" w:cs="Times New Roman"/>
          <w:b/>
          <w:bCs/>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第一章</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总</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则</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FF0000"/>
          <w:spacing w:val="0"/>
          <w:sz w:val="32"/>
          <w:szCs w:val="32"/>
        </w:rPr>
      </w:pPr>
      <w:r>
        <w:rPr>
          <w:rFonts w:hint="default" w:ascii="Times New Roman" w:hAnsi="Times New Roman" w:eastAsia="方正公文仿宋" w:cs="Times New Roman"/>
          <w:b/>
          <w:bCs/>
          <w:color w:val="auto"/>
          <w:spacing w:val="0"/>
          <w:sz w:val="32"/>
          <w:szCs w:val="32"/>
        </w:rPr>
        <w:t>第一条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为切实提升我省公路养护管理水平、质量和效益，根据《中华人民共和国公路法》《公路安全保护条例》《收费公路管理条例》《青海省高速公路条例》、交通运输部《公路养护工程管理办法》（交公路发〔2018〕33号）以及国务院办公厅《交通运输领域中央与地方财政事权和支出责任划分改革方案》（国办发〔</w:t>
      </w:r>
      <w:r>
        <w:rPr>
          <w:rFonts w:hint="eastAsia" w:ascii="Times New Roman" w:hAnsi="Times New Roman" w:eastAsia="方正公文仿宋" w:cs="Times New Roman"/>
          <w:color w:val="auto"/>
          <w:spacing w:val="0"/>
          <w:sz w:val="32"/>
          <w:szCs w:val="32"/>
          <w:lang w:val="en-US" w:eastAsia="zh-CN"/>
        </w:rPr>
        <w:t>2019</w:t>
      </w:r>
      <w:r>
        <w:rPr>
          <w:rFonts w:hint="default" w:ascii="Times New Roman" w:hAnsi="Times New Roman" w:eastAsia="方正公文仿宋" w:cs="Times New Roman"/>
          <w:color w:val="auto"/>
          <w:spacing w:val="0"/>
          <w:sz w:val="32"/>
          <w:szCs w:val="32"/>
        </w:rPr>
        <w:t>〕</w:t>
      </w:r>
      <w:r>
        <w:rPr>
          <w:rFonts w:hint="eastAsia" w:ascii="Times New Roman" w:hAnsi="Times New Roman" w:eastAsia="方正公文仿宋" w:cs="Times New Roman"/>
          <w:color w:val="auto"/>
          <w:spacing w:val="0"/>
          <w:sz w:val="32"/>
          <w:szCs w:val="32"/>
          <w:lang w:val="en-US" w:eastAsia="zh-CN"/>
        </w:rPr>
        <w:t>33</w:t>
      </w:r>
      <w:r>
        <w:rPr>
          <w:rFonts w:hint="default" w:ascii="Times New Roman" w:hAnsi="Times New Roman" w:eastAsia="方正公文仿宋" w:cs="Times New Roman"/>
          <w:color w:val="auto"/>
          <w:spacing w:val="0"/>
          <w:sz w:val="32"/>
          <w:szCs w:val="32"/>
        </w:rPr>
        <w:t>号）等法律、法规、规章及有关规定，结合我省公路养护工程管理实际，制定本办法。</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第二条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本办法所规定的公路养护工程是指在一段时间内集中实施并按照项目进行管理的公路养护作业，不包括日常养护和公路改扩建工作。</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FF0000"/>
          <w:spacing w:val="0"/>
          <w:sz w:val="32"/>
          <w:szCs w:val="32"/>
        </w:rPr>
      </w:pPr>
      <w:r>
        <w:rPr>
          <w:rFonts w:hint="default" w:ascii="Times New Roman" w:hAnsi="Times New Roman" w:eastAsia="方正公文仿宋" w:cs="Times New Roman"/>
          <w:b/>
          <w:bCs/>
          <w:color w:val="auto"/>
          <w:spacing w:val="0"/>
          <w:sz w:val="32"/>
          <w:szCs w:val="32"/>
        </w:rPr>
        <w:t>第三条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本办法适用于国道、省道的养护工程管理工作。县道、乡道、村道和专用公路的养护工程管理可参照本办法执行，或由市、县级交通运输主管部门参照本办法制定具体管理规定。</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第四条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公路养护工程应当遵循决策科学、管理规范、技术先进、优质高效、绿色安全的原则。</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第五条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公路养护工程管理工作实行统一领导、分级负责</w:t>
      </w:r>
      <w:r>
        <w:rPr>
          <w:rFonts w:hint="default" w:ascii="Times New Roman" w:hAnsi="Times New Roman" w:eastAsia="方正公文仿宋" w:cs="Times New Roman"/>
          <w:color w:val="auto"/>
          <w:spacing w:val="0"/>
          <w:sz w:val="32"/>
          <w:szCs w:val="32"/>
          <w:lang w:eastAsia="zh-CN"/>
        </w:rPr>
        <w:t>。</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color w:val="auto"/>
          <w:spacing w:val="0"/>
          <w:sz w:val="32"/>
          <w:szCs w:val="32"/>
        </w:rPr>
        <w:t>青海省交通运输厅负责全省公路养护工程管理的指导和</w:t>
      </w:r>
      <w:r>
        <w:rPr>
          <w:rFonts w:hint="default" w:ascii="Times New Roman" w:hAnsi="Times New Roman" w:eastAsia="方正公文仿宋" w:cs="Times New Roman"/>
          <w:color w:val="auto"/>
          <w:spacing w:val="0"/>
          <w:sz w:val="32"/>
          <w:szCs w:val="32"/>
          <w:lang w:val="en-US" w:eastAsia="zh-CN"/>
        </w:rPr>
        <w:t>监督，</w:t>
      </w:r>
      <w:r>
        <w:rPr>
          <w:rFonts w:hint="default" w:ascii="Times New Roman" w:hAnsi="Times New Roman" w:eastAsia="方正公文仿宋" w:cs="Times New Roman"/>
          <w:color w:val="auto"/>
          <w:spacing w:val="0"/>
          <w:sz w:val="32"/>
          <w:szCs w:val="32"/>
        </w:rPr>
        <w:t>青海省交通控股集团有限公司</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下称“青海交控集团”</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负责全省高速公路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养护工程的管理工作，细化制定全省高速公路</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lang w:val="en-US" w:eastAsia="zh-CN"/>
        </w:rPr>
        <w:t>一级公路</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养护工程管理目标和业务管理要求，并组织实施。</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color w:val="auto"/>
          <w:spacing w:val="0"/>
          <w:sz w:val="32"/>
          <w:szCs w:val="32"/>
        </w:rPr>
        <w:t>青海省公路局</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下称“省公路局”</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负责</w:t>
      </w:r>
      <w:r>
        <w:rPr>
          <w:rFonts w:hint="eastAsia" w:ascii="Times New Roman" w:hAnsi="Times New Roman" w:eastAsia="方正公文仿宋" w:cs="Times New Roman"/>
          <w:color w:val="auto"/>
          <w:spacing w:val="0"/>
          <w:sz w:val="32"/>
          <w:szCs w:val="32"/>
          <w:lang w:eastAsia="zh-CN"/>
        </w:rPr>
        <w:t>由省公路局管养的</w:t>
      </w:r>
      <w:r>
        <w:rPr>
          <w:rFonts w:hint="default" w:ascii="Times New Roman" w:hAnsi="Times New Roman" w:eastAsia="方正公文仿宋" w:cs="Times New Roman"/>
          <w:color w:val="auto"/>
          <w:spacing w:val="0"/>
          <w:sz w:val="32"/>
          <w:szCs w:val="32"/>
        </w:rPr>
        <w:t>普通国</w:t>
      </w:r>
      <w:r>
        <w:rPr>
          <w:rFonts w:hint="eastAsia" w:ascii="Times New Roman" w:hAnsi="Times New Roman" w:eastAsia="方正公文仿宋" w:cs="Times New Roman"/>
          <w:color w:val="auto"/>
          <w:spacing w:val="0"/>
          <w:sz w:val="32"/>
          <w:szCs w:val="32"/>
          <w:lang w:eastAsia="zh-CN"/>
        </w:rPr>
        <w:t>省</w:t>
      </w:r>
      <w:r>
        <w:rPr>
          <w:rFonts w:hint="default" w:ascii="Times New Roman" w:hAnsi="Times New Roman" w:eastAsia="方正公文仿宋" w:cs="Times New Roman"/>
          <w:color w:val="auto"/>
          <w:spacing w:val="0"/>
          <w:sz w:val="32"/>
          <w:szCs w:val="32"/>
        </w:rPr>
        <w:t>道养护工程管理工作，细化制定全省普通国道养护工程管理目标和业务管理要求，并组织实施。</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eastAsia" w:ascii="Times New Roman" w:hAnsi="Times New Roman" w:eastAsia="方正公文仿宋" w:cs="Times New Roman"/>
          <w:color w:val="auto"/>
          <w:spacing w:val="0"/>
          <w:sz w:val="32"/>
          <w:szCs w:val="32"/>
          <w:lang w:eastAsia="zh-CN"/>
        </w:rPr>
        <w:t>省级质量监督部门和公路养护管理机构</w:t>
      </w:r>
      <w:r>
        <w:rPr>
          <w:rFonts w:hint="default" w:ascii="Times New Roman" w:hAnsi="Times New Roman" w:eastAsia="方正公文仿宋" w:cs="Times New Roman"/>
          <w:color w:val="auto"/>
          <w:spacing w:val="0"/>
          <w:sz w:val="32"/>
          <w:szCs w:val="32"/>
        </w:rPr>
        <w:t>负责对全省公路养护工程的质量安全</w:t>
      </w:r>
      <w:r>
        <w:rPr>
          <w:rFonts w:hint="eastAsia" w:ascii="Times New Roman" w:hAnsi="Times New Roman" w:eastAsia="方正公文仿宋" w:cs="Times New Roman"/>
          <w:color w:val="auto"/>
          <w:spacing w:val="0"/>
          <w:sz w:val="32"/>
          <w:szCs w:val="32"/>
          <w:lang w:eastAsia="zh-CN"/>
        </w:rPr>
        <w:t>监督</w:t>
      </w:r>
      <w:r>
        <w:rPr>
          <w:rFonts w:hint="default" w:ascii="Times New Roman" w:hAnsi="Times New Roman" w:eastAsia="方正公文仿宋" w:cs="Times New Roman"/>
          <w:color w:val="auto"/>
          <w:spacing w:val="0"/>
          <w:sz w:val="32"/>
          <w:szCs w:val="32"/>
        </w:rPr>
        <w:t>工作。</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color w:val="auto"/>
          <w:spacing w:val="0"/>
          <w:sz w:val="32"/>
          <w:szCs w:val="32"/>
        </w:rPr>
        <w:t>各市州交通运输主管部门依据国家或省级相关规定，负责</w:t>
      </w:r>
      <w:r>
        <w:rPr>
          <w:rFonts w:hint="eastAsia" w:ascii="Times New Roman" w:hAnsi="Times New Roman" w:eastAsia="方正公文仿宋" w:cs="Times New Roman"/>
          <w:color w:val="auto"/>
          <w:spacing w:val="0"/>
          <w:sz w:val="32"/>
          <w:szCs w:val="32"/>
          <w:lang w:eastAsia="zh-CN"/>
        </w:rPr>
        <w:t>由</w:t>
      </w:r>
      <w:r>
        <w:rPr>
          <w:rFonts w:hint="default" w:ascii="Times New Roman" w:hAnsi="Times New Roman" w:eastAsia="方正公文仿宋" w:cs="Times New Roman"/>
          <w:color w:val="auto"/>
          <w:spacing w:val="0"/>
          <w:sz w:val="32"/>
          <w:szCs w:val="32"/>
        </w:rPr>
        <w:t>各市州</w:t>
      </w:r>
      <w:r>
        <w:rPr>
          <w:rFonts w:hint="eastAsia" w:ascii="Times New Roman" w:hAnsi="Times New Roman" w:eastAsia="方正公文仿宋" w:cs="Times New Roman"/>
          <w:color w:val="auto"/>
          <w:spacing w:val="0"/>
          <w:sz w:val="32"/>
          <w:szCs w:val="32"/>
          <w:lang w:eastAsia="zh-CN"/>
        </w:rPr>
        <w:t>（县）管养的</w:t>
      </w:r>
      <w:r>
        <w:rPr>
          <w:rFonts w:hint="default" w:ascii="Times New Roman" w:hAnsi="Times New Roman" w:eastAsia="方正公文仿宋" w:cs="Times New Roman"/>
          <w:color w:val="auto"/>
          <w:spacing w:val="0"/>
          <w:sz w:val="32"/>
          <w:szCs w:val="32"/>
        </w:rPr>
        <w:t>普通</w:t>
      </w:r>
      <w:r>
        <w:rPr>
          <w:rFonts w:hint="eastAsia" w:ascii="Times New Roman" w:hAnsi="Times New Roman" w:eastAsia="方正公文仿宋" w:cs="Times New Roman"/>
          <w:color w:val="auto"/>
          <w:spacing w:val="0"/>
          <w:sz w:val="32"/>
          <w:szCs w:val="32"/>
          <w:lang w:eastAsia="zh-CN"/>
        </w:rPr>
        <w:t>国</w:t>
      </w:r>
      <w:r>
        <w:rPr>
          <w:rFonts w:hint="default" w:ascii="Times New Roman" w:hAnsi="Times New Roman" w:eastAsia="方正公文仿宋" w:cs="Times New Roman"/>
          <w:color w:val="auto"/>
          <w:spacing w:val="0"/>
          <w:sz w:val="32"/>
          <w:szCs w:val="32"/>
        </w:rPr>
        <w:t>省道及农村公路的养护工程管理工作。</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第六条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高速公路</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lang w:val="en-US" w:eastAsia="zh-CN"/>
        </w:rPr>
        <w:t>含</w:t>
      </w:r>
      <w:r>
        <w:rPr>
          <w:rFonts w:hint="default" w:ascii="Times New Roman" w:hAnsi="Times New Roman" w:eastAsia="方正公文仿宋" w:cs="Times New Roman"/>
          <w:color w:val="auto"/>
          <w:spacing w:val="0"/>
          <w:sz w:val="32"/>
          <w:szCs w:val="32"/>
        </w:rPr>
        <w:t>一级公路</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养护工程资金主要从收费公路车辆通行费中</w:t>
      </w:r>
      <w:r>
        <w:rPr>
          <w:rFonts w:hint="default" w:ascii="Times New Roman" w:hAnsi="Times New Roman" w:eastAsia="方正公文仿宋" w:cs="Times New Roman"/>
          <w:color w:val="auto"/>
          <w:spacing w:val="0"/>
          <w:sz w:val="32"/>
          <w:szCs w:val="32"/>
          <w:lang w:val="en-US" w:eastAsia="zh-CN"/>
        </w:rPr>
        <w:t>解决</w:t>
      </w:r>
      <w:r>
        <w:rPr>
          <w:rFonts w:hint="default" w:ascii="Times New Roman" w:hAnsi="Times New Roman" w:eastAsia="方正公文仿宋" w:cs="Times New Roman"/>
          <w:color w:val="auto"/>
          <w:spacing w:val="0"/>
          <w:sz w:val="32"/>
          <w:szCs w:val="32"/>
        </w:rPr>
        <w:t>。普通公路养护工程资金</w:t>
      </w:r>
      <w:r>
        <w:rPr>
          <w:rFonts w:hint="eastAsia" w:ascii="Times New Roman" w:hAnsi="Times New Roman" w:eastAsia="方正公文仿宋" w:cs="Times New Roman"/>
          <w:color w:val="auto"/>
          <w:spacing w:val="0"/>
          <w:sz w:val="32"/>
          <w:szCs w:val="32"/>
          <w:lang w:eastAsia="zh-CN"/>
        </w:rPr>
        <w:t>按照</w:t>
      </w:r>
      <w:r>
        <w:rPr>
          <w:rFonts w:hint="eastAsia" w:ascii="CESI仿宋-GB2312" w:hAnsi="CESI仿宋-GB2312" w:eastAsia="CESI仿宋-GB2312" w:cs="CESI仿宋-GB2312"/>
          <w:color w:val="auto"/>
          <w:sz w:val="32"/>
          <w:szCs w:val="32"/>
          <w:lang w:val="en-US" w:eastAsia="zh-CN"/>
        </w:rPr>
        <w:t>《青海省交通运输领域省与市（州）县财政事权和支出责任划分改革实施方案》执行</w:t>
      </w:r>
      <w:r>
        <w:rPr>
          <w:rFonts w:hint="default" w:ascii="Times New Roman" w:hAnsi="Times New Roman" w:eastAsia="方正公文仿宋" w:cs="Times New Roman"/>
          <w:color w:val="auto"/>
          <w:spacing w:val="0"/>
          <w:sz w:val="32"/>
          <w:szCs w:val="32"/>
        </w:rPr>
        <w:t>。</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val="en-US" w:eastAsia="zh-CN"/>
        </w:rPr>
      </w:pPr>
      <w:r>
        <w:rPr>
          <w:rFonts w:hint="default" w:ascii="Times New Roman" w:hAnsi="Times New Roman" w:eastAsia="方正公文仿宋" w:cs="Times New Roman"/>
          <w:b/>
          <w:bCs/>
          <w:color w:val="auto"/>
          <w:spacing w:val="0"/>
          <w:sz w:val="32"/>
          <w:szCs w:val="32"/>
          <w:lang w:val="en-US" w:eastAsia="zh-CN"/>
        </w:rPr>
        <w:t>第七条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lang w:val="en-US" w:eastAsia="zh-CN"/>
        </w:rPr>
        <w:t>养护工程资金使用范围包括公路技术状况检测与评定、养护决策咨询、养护设计、养护施工、工程管理级质量控制、工程验收、项目后评估、监理咨询等。</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val="en-US" w:eastAsia="zh-CN"/>
        </w:rPr>
      </w:pPr>
      <w:r>
        <w:rPr>
          <w:rFonts w:hint="default" w:ascii="Times New Roman" w:hAnsi="Times New Roman" w:eastAsia="方正公文仿宋" w:cs="Times New Roman"/>
          <w:b/>
          <w:bCs/>
          <w:color w:val="auto"/>
          <w:spacing w:val="0"/>
          <w:sz w:val="32"/>
          <w:szCs w:val="32"/>
          <w:lang w:val="en-US" w:eastAsia="zh-CN"/>
        </w:rPr>
        <w:t>第八条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lang w:val="en-US" w:eastAsia="zh-CN"/>
        </w:rPr>
        <w:t>任何单位和个人不得截留、挤占或者挪用养护工程资金。</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eastAsia="zh-CN"/>
        </w:rPr>
        <w:t>九</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公路养护工程应加强信息技术的应用，坚持绿色环保理念，鼓励推广应用成熟的“四新技术”,</w:t>
      </w:r>
      <w:r>
        <w:rPr>
          <w:rFonts w:hint="default" w:ascii="Times New Roman" w:hAnsi="Times New Roman" w:eastAsia="方正公文仿宋" w:cs="Times New Roman"/>
          <w:color w:val="auto"/>
          <w:spacing w:val="0"/>
          <w:sz w:val="32"/>
          <w:szCs w:val="32"/>
          <w:lang w:val="en-US" w:eastAsia="zh-CN"/>
        </w:rPr>
        <w:t>提高公路</w:t>
      </w:r>
      <w:r>
        <w:rPr>
          <w:rFonts w:hint="default" w:ascii="Times New Roman" w:hAnsi="Times New Roman" w:eastAsia="方正公文仿宋" w:cs="Times New Roman"/>
          <w:color w:val="auto"/>
          <w:spacing w:val="0"/>
          <w:sz w:val="32"/>
          <w:szCs w:val="32"/>
        </w:rPr>
        <w:t>养护工程</w:t>
      </w:r>
      <w:r>
        <w:rPr>
          <w:rFonts w:hint="default" w:ascii="Times New Roman" w:hAnsi="Times New Roman" w:eastAsia="方正公文仿宋" w:cs="Times New Roman"/>
          <w:color w:val="auto"/>
          <w:spacing w:val="0"/>
          <w:sz w:val="32"/>
          <w:szCs w:val="32"/>
          <w:lang w:val="en-US" w:eastAsia="zh-CN"/>
        </w:rPr>
        <w:t>科学决策水平和养护资金的使用效益。</w:t>
      </w: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第二章</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养护工程分类</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eastAsia="zh-CN"/>
        </w:rPr>
        <w:t>十</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养护工程按照养护目的和养护对象</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分为预防养护</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修复养护、专项养护和应急养护。</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第十</w:t>
      </w:r>
      <w:r>
        <w:rPr>
          <w:rFonts w:hint="default" w:ascii="Times New Roman" w:hAnsi="Times New Roman" w:eastAsia="方正公文仿宋" w:cs="Times New Roman"/>
          <w:b/>
          <w:bCs/>
          <w:color w:val="auto"/>
          <w:spacing w:val="0"/>
          <w:sz w:val="32"/>
          <w:szCs w:val="32"/>
          <w:lang w:eastAsia="zh-CN"/>
        </w:rPr>
        <w:t>一</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预防养护是指公路整体性能良好但有轻微病害</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为延缓性能过快衰减、延长使用寿命而预先采取的主动防护工程。</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第十二条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修复养护是指公路出现明显病害或部分丧失服务功能，为恢复技术状况而进行的功能性、结构性修复或定期更换，包括大修、中修、小修。</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val="en-US" w:eastAsia="zh-CN"/>
        </w:rPr>
      </w:pPr>
      <w:r>
        <w:rPr>
          <w:rFonts w:hint="default" w:ascii="Times New Roman" w:hAnsi="Times New Roman" w:eastAsia="方正公文仿宋" w:cs="Times New Roman"/>
          <w:b/>
          <w:bCs/>
          <w:color w:val="auto"/>
          <w:spacing w:val="0"/>
          <w:sz w:val="32"/>
          <w:szCs w:val="32"/>
        </w:rPr>
        <w:t>第十三条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专项养护是指为恢复、保持或提升公路服务功能</w:t>
      </w:r>
      <w:r>
        <w:rPr>
          <w:rFonts w:hint="default" w:ascii="Times New Roman" w:hAnsi="Times New Roman" w:eastAsia="方正公文仿宋" w:cs="Times New Roman"/>
          <w:color w:val="auto"/>
          <w:spacing w:val="0"/>
          <w:sz w:val="32"/>
          <w:szCs w:val="32"/>
          <w:lang w:val="en-US" w:eastAsia="zh-CN"/>
        </w:rPr>
        <w:t>而集中实施的完善增设、加固改造、拆除重建、灾后</w:t>
      </w:r>
      <w:r>
        <w:rPr>
          <w:rFonts w:hint="eastAsia" w:ascii="Times New Roman" w:hAnsi="Times New Roman" w:eastAsia="方正公文仿宋" w:cs="Times New Roman"/>
          <w:color w:val="auto"/>
          <w:spacing w:val="0"/>
          <w:sz w:val="32"/>
          <w:szCs w:val="32"/>
          <w:lang w:val="en-US" w:eastAsia="zh-CN"/>
        </w:rPr>
        <w:t>恢</w:t>
      </w:r>
      <w:r>
        <w:rPr>
          <w:rFonts w:hint="default" w:ascii="Times New Roman" w:hAnsi="Times New Roman" w:eastAsia="方正公文仿宋" w:cs="Times New Roman"/>
          <w:color w:val="auto"/>
          <w:spacing w:val="0"/>
          <w:sz w:val="32"/>
          <w:szCs w:val="32"/>
          <w:lang w:val="en-US" w:eastAsia="zh-CN"/>
        </w:rPr>
        <w:t>复等工程。</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val="en-US" w:eastAsia="zh-CN"/>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十四</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lang w:val="en-US" w:eastAsia="zh-CN"/>
        </w:rPr>
        <w:t>应急养护是指在突发情况下造成公路损毁、中断、产生重大安全隐患等，为较快恢复公路安全通行能力而实施的应急性抢通、保通、抢修。</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十</w:t>
      </w:r>
      <w:r>
        <w:rPr>
          <w:rFonts w:hint="eastAsia" w:ascii="Times New Roman" w:hAnsi="Times New Roman" w:eastAsia="方正公文仿宋" w:cs="Times New Roman"/>
          <w:b/>
          <w:bCs/>
          <w:color w:val="auto"/>
          <w:spacing w:val="0"/>
          <w:sz w:val="32"/>
          <w:szCs w:val="32"/>
          <w:lang w:val="en-US" w:eastAsia="zh-CN"/>
        </w:rPr>
        <w:t>五</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青海交控集团、省公路局和各市州交通运输主管部门</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以下简称“养护管理单位”</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应建立预防养护制度并开展预防养护，根据养护需求科学决策，组织实施修复养护、专项养护、应急养护。</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lang w:eastAsia="zh-CN"/>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十</w:t>
      </w:r>
      <w:r>
        <w:rPr>
          <w:rFonts w:hint="eastAsia" w:ascii="Times New Roman" w:hAnsi="Times New Roman" w:eastAsia="方正公文仿宋" w:cs="Times New Roman"/>
          <w:b/>
          <w:bCs/>
          <w:color w:val="auto"/>
          <w:spacing w:val="0"/>
          <w:sz w:val="32"/>
          <w:szCs w:val="32"/>
          <w:lang w:val="en-US" w:eastAsia="zh-CN"/>
        </w:rPr>
        <w:t>六</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lang w:eastAsia="zh-CN"/>
        </w:rPr>
        <w:t>积极推行公路养护工程市场化。养护工程应当通过招标投标、政府采购等方式，选择具备相应养护资质的企业，或由青海省机构编制委员会明确承担养护工程职责的事业单位实施。</w:t>
      </w:r>
      <w:r>
        <w:rPr>
          <w:rFonts w:hint="default" w:ascii="Times New Roman" w:hAnsi="Times New Roman" w:eastAsia="方正公文仿宋" w:cs="Times New Roman"/>
          <w:color w:val="auto"/>
          <w:spacing w:val="0"/>
          <w:sz w:val="32"/>
          <w:szCs w:val="32"/>
        </w:rPr>
        <w:t>应急养护，可以根据应急处置工作需求，直接委托具有相应养护市场准入条件的企业或者青海省机构编制委员会明确具有实施养护工程职责的事业单位承担</w:t>
      </w:r>
      <w:r>
        <w:rPr>
          <w:rFonts w:hint="default" w:ascii="Times New Roman" w:hAnsi="Times New Roman" w:eastAsia="方正公文仿宋" w:cs="Times New Roman"/>
          <w:color w:val="auto"/>
          <w:spacing w:val="0"/>
          <w:sz w:val="32"/>
          <w:szCs w:val="32"/>
          <w:lang w:eastAsia="zh-CN"/>
        </w:rPr>
        <w:t>。</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第十</w:t>
      </w:r>
      <w:r>
        <w:rPr>
          <w:rFonts w:hint="eastAsia" w:ascii="Times New Roman" w:hAnsi="Times New Roman" w:eastAsia="方正公文仿宋" w:cs="Times New Roman"/>
          <w:b/>
          <w:bCs/>
          <w:color w:val="auto"/>
          <w:spacing w:val="0"/>
          <w:sz w:val="32"/>
          <w:szCs w:val="32"/>
          <w:lang w:val="en-US" w:eastAsia="zh-CN"/>
        </w:rPr>
        <w:t>七</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按照省政府关于投资工程实施有关要求和财政部《政府采购需求管理办法》规定，加快前期工作推进，提升养护管理成效。鼓励法定招标限额以下且技术简单的养护工程宜采用以工代赈方式委托中小养护施工企业或者青海省机构编制委员会明确具有实施养护工程职责的事业单位承担。</w:t>
      </w: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第三章</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计划编制</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第十</w:t>
      </w:r>
      <w:r>
        <w:rPr>
          <w:rFonts w:hint="eastAsia" w:ascii="Times New Roman" w:hAnsi="Times New Roman" w:eastAsia="方正公文仿宋" w:cs="Times New Roman"/>
          <w:b/>
          <w:bCs/>
          <w:color w:val="auto"/>
          <w:spacing w:val="0"/>
          <w:sz w:val="32"/>
          <w:szCs w:val="32"/>
          <w:lang w:val="en-US" w:eastAsia="zh-CN"/>
        </w:rPr>
        <w:t>八</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养护管理单位对于需要实施养护工程的路段、构造物或者附属设施等，应当及时开展专项调查，根据公路技术状况、病害情况、发展趋势，综合考虑技术、经济、安全、环保等因素，合理确定养护技术方案。</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第十</w:t>
      </w:r>
      <w:r>
        <w:rPr>
          <w:rFonts w:hint="eastAsia" w:ascii="Times New Roman" w:hAnsi="Times New Roman" w:eastAsia="方正公文仿宋" w:cs="Times New Roman"/>
          <w:b/>
          <w:bCs/>
          <w:color w:val="auto"/>
          <w:spacing w:val="0"/>
          <w:sz w:val="32"/>
          <w:szCs w:val="32"/>
          <w:lang w:val="en-US" w:eastAsia="zh-CN"/>
        </w:rPr>
        <w:t>九</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养护管理单位应当建立养护工程项目库。项目库按照滚动方式实施动态调整，每年定期更新。</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eastAsia" w:ascii="Times New Roman" w:hAnsi="Times New Roman" w:eastAsia="方正公文仿宋" w:cs="Times New Roman"/>
          <w:b/>
          <w:bCs/>
          <w:color w:val="auto"/>
          <w:spacing w:val="0"/>
          <w:sz w:val="32"/>
          <w:szCs w:val="32"/>
          <w:lang w:eastAsia="zh-CN"/>
        </w:rPr>
        <w:t>二十</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养护管理单位应当结合公路安全运营状况，按照公路技术状况评定、养护需求分析、养护技术方案确定等工作流程进行前期决策，并作为制定养护计划的依据，全省养护工程建设计划由省交通运输厅统一下达。</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color w:val="auto"/>
          <w:spacing w:val="0"/>
          <w:sz w:val="32"/>
          <w:szCs w:val="32"/>
        </w:rPr>
        <w:t>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养护工程计划应由青海交控集团根据年度养护资金投入情况，于每年十月底前编制下一年度建议计划，确定后报省交通运输厅备案；普通公路养护工程计划由省公路局梳理汇总后，于每年十月底前报省交通运输厅审定。</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二十</w:t>
      </w:r>
      <w:r>
        <w:rPr>
          <w:rFonts w:hint="eastAsia" w:ascii="Times New Roman" w:hAnsi="Times New Roman" w:eastAsia="方正公文仿宋" w:cs="Times New Roman"/>
          <w:b/>
          <w:bCs/>
          <w:color w:val="auto"/>
          <w:spacing w:val="0"/>
          <w:sz w:val="32"/>
          <w:szCs w:val="32"/>
          <w:lang w:val="en-US" w:eastAsia="zh-CN"/>
        </w:rPr>
        <w:t>一</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青海省交通运输厅做好养护工程计划统筹安排工作，高速公路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普通国省道</w:t>
      </w:r>
      <w:r>
        <w:rPr>
          <w:rFonts w:hint="eastAsia" w:ascii="Times New Roman" w:hAnsi="Times New Roman" w:eastAsia="方正公文仿宋" w:cs="Times New Roman"/>
          <w:color w:val="auto"/>
          <w:spacing w:val="0"/>
          <w:sz w:val="32"/>
          <w:szCs w:val="32"/>
          <w:lang w:eastAsia="zh-CN"/>
        </w:rPr>
        <w:t>和农村公路</w:t>
      </w:r>
      <w:r>
        <w:rPr>
          <w:rFonts w:hint="default" w:ascii="Times New Roman" w:hAnsi="Times New Roman" w:eastAsia="方正公文仿宋" w:cs="Times New Roman"/>
          <w:color w:val="auto"/>
          <w:spacing w:val="0"/>
          <w:sz w:val="32"/>
          <w:szCs w:val="32"/>
        </w:rPr>
        <w:t>养护作业应当做好对接，避免集中养护作业造成交通拥堵。</w:t>
      </w: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第四章</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工程设计</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二十</w:t>
      </w:r>
      <w:r>
        <w:rPr>
          <w:rFonts w:hint="eastAsia" w:ascii="Times New Roman" w:hAnsi="Times New Roman" w:eastAsia="方正公文仿宋" w:cs="Times New Roman"/>
          <w:b/>
          <w:bCs/>
          <w:color w:val="auto"/>
          <w:spacing w:val="0"/>
          <w:sz w:val="32"/>
          <w:szCs w:val="32"/>
          <w:lang w:val="en-US" w:eastAsia="zh-CN"/>
        </w:rPr>
        <w:t>二</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养护工程一般采用一阶段施工图设计。技术复杂的，可以采用技术设计和施工图设计两阶段设计。应急养护和技术简单的养护工程可以按照技术方案组织实施。</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二十</w:t>
      </w:r>
      <w:r>
        <w:rPr>
          <w:rFonts w:hint="eastAsia" w:ascii="Times New Roman" w:hAnsi="Times New Roman" w:eastAsia="方正公文仿宋" w:cs="Times New Roman"/>
          <w:b/>
          <w:bCs/>
          <w:color w:val="auto"/>
          <w:spacing w:val="0"/>
          <w:sz w:val="32"/>
          <w:szCs w:val="32"/>
          <w:lang w:val="en-US" w:eastAsia="zh-CN"/>
        </w:rPr>
        <w:t>三</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lang w:val="en-US" w:eastAsia="zh-CN"/>
        </w:rPr>
        <w:t>养护公路设计应当以专项检测或评估为依据，加强结构物承载力和旧路性能评价，强化对显性、隐形病害的诊断分析。</w:t>
      </w:r>
      <w:r>
        <w:rPr>
          <w:rFonts w:hint="default" w:ascii="Times New Roman" w:hAnsi="Times New Roman" w:eastAsia="方正公文仿宋" w:cs="Times New Roman"/>
          <w:color w:val="auto"/>
          <w:spacing w:val="0"/>
          <w:sz w:val="32"/>
          <w:szCs w:val="32"/>
        </w:rPr>
        <w:t>养护工程设计文件应当符合法律、法规和强制性标准的要求</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设计文件应内容完整、符合规定，公路养护工程设计文件编制时，公路交安及附设设施应与主体工程同步设计，鼓励“四新”技术运用，并详细说明施工工艺、材料技术要求和验收标准 。</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二十三</w:t>
      </w:r>
      <w:r>
        <w:rPr>
          <w:rFonts w:hint="eastAsia" w:ascii="Times New Roman" w:hAnsi="Times New Roman" w:eastAsia="方正公文仿宋" w:cs="Times New Roman"/>
          <w:b/>
          <w:bCs/>
          <w:color w:val="auto"/>
          <w:spacing w:val="0"/>
          <w:sz w:val="32"/>
          <w:szCs w:val="32"/>
          <w:lang w:val="en-US" w:eastAsia="zh-CN"/>
        </w:rPr>
        <w:t>四</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设计单位应当做好交通保障方案设计，降低养护工程施工对交通影响，保障运行安全。并做好设计交底</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加强养护工程动态设计，及时解决施工中出现的</w:t>
      </w:r>
      <w:r>
        <w:rPr>
          <w:rFonts w:hint="default" w:ascii="Times New Roman" w:hAnsi="Times New Roman" w:eastAsia="方正公文仿宋" w:cs="Times New Roman"/>
          <w:color w:val="auto"/>
          <w:spacing w:val="0"/>
          <w:sz w:val="32"/>
          <w:szCs w:val="32"/>
          <w:lang w:val="en-US" w:eastAsia="zh-CN"/>
        </w:rPr>
        <w:t>设计变更</w:t>
      </w:r>
      <w:r>
        <w:rPr>
          <w:rFonts w:hint="default" w:ascii="Times New Roman" w:hAnsi="Times New Roman" w:eastAsia="方正公文仿宋" w:cs="Times New Roman"/>
          <w:color w:val="auto"/>
          <w:spacing w:val="0"/>
          <w:sz w:val="32"/>
          <w:szCs w:val="32"/>
        </w:rPr>
        <w:t>问题</w:t>
      </w:r>
      <w:r>
        <w:rPr>
          <w:rFonts w:hint="default" w:ascii="Times New Roman" w:hAnsi="Times New Roman" w:eastAsia="方正公文仿宋" w:cs="Times New Roman"/>
          <w:color w:val="auto"/>
          <w:spacing w:val="0"/>
          <w:sz w:val="32"/>
          <w:szCs w:val="32"/>
          <w:lang w:eastAsia="zh-CN"/>
        </w:rPr>
        <w:t>。</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二十</w:t>
      </w:r>
      <w:r>
        <w:rPr>
          <w:rFonts w:hint="eastAsia" w:ascii="Times New Roman" w:hAnsi="Times New Roman" w:eastAsia="方正公文仿宋" w:cs="Times New Roman"/>
          <w:b/>
          <w:bCs/>
          <w:color w:val="auto"/>
          <w:spacing w:val="0"/>
          <w:sz w:val="32"/>
          <w:szCs w:val="32"/>
          <w:lang w:val="en-US" w:eastAsia="zh-CN"/>
        </w:rPr>
        <w:t>五</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养护工程设计文件应当通过审查或审批后方可使用，高速公路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投资超过5000万元的养护工程设计文件由省交通运输厅组织审批，其他项目由养护管理单位审查审批后实施；普通国省干线公路大型</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长</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桥梁</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隧道</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改造加固、车购税补助专项资金项目或项目单项投资超过3000万元的养护工程设计文件，由省交通运输厅组织审批，其他项目</w:t>
      </w:r>
      <w:r>
        <w:rPr>
          <w:rFonts w:hint="eastAsia" w:ascii="Times New Roman" w:hAnsi="Times New Roman" w:eastAsia="方正公文仿宋" w:cs="Times New Roman"/>
          <w:color w:val="auto"/>
          <w:spacing w:val="0"/>
          <w:sz w:val="32"/>
          <w:szCs w:val="32"/>
          <w:lang w:eastAsia="zh-CN"/>
        </w:rPr>
        <w:t>由</w:t>
      </w:r>
      <w:r>
        <w:rPr>
          <w:rFonts w:hint="default" w:ascii="Times New Roman" w:hAnsi="Times New Roman" w:eastAsia="方正公文仿宋" w:cs="Times New Roman"/>
          <w:color w:val="auto"/>
          <w:spacing w:val="0"/>
          <w:sz w:val="32"/>
          <w:szCs w:val="32"/>
        </w:rPr>
        <w:t>养护管理单位审查批复后实施，具体审查审批方式和流程按现行要求执行。</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第五章</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工程施工</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第二十</w:t>
      </w:r>
      <w:r>
        <w:rPr>
          <w:rFonts w:hint="eastAsia" w:ascii="Times New Roman" w:hAnsi="Times New Roman" w:eastAsia="方正公文仿宋" w:cs="Times New Roman"/>
          <w:b/>
          <w:bCs/>
          <w:color w:val="auto"/>
          <w:spacing w:val="0"/>
          <w:sz w:val="32"/>
          <w:szCs w:val="32"/>
          <w:lang w:val="en-US" w:eastAsia="zh-CN"/>
        </w:rPr>
        <w:t>六</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施工前，养护管理单位应当根据设计文件和《公路涉路施工及养护作业现场秩序管理办法（试行）》（青公路政路产〔2020〕94号）等文件要求组织对交通保障、养护安全作业方案进行审查，并按规定报有关部门批准。</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第二十</w:t>
      </w:r>
      <w:r>
        <w:rPr>
          <w:rFonts w:hint="eastAsia" w:ascii="Times New Roman" w:hAnsi="Times New Roman" w:eastAsia="方正公文仿宋" w:cs="Times New Roman"/>
          <w:b/>
          <w:bCs/>
          <w:color w:val="auto"/>
          <w:spacing w:val="0"/>
          <w:sz w:val="32"/>
          <w:szCs w:val="32"/>
          <w:lang w:val="en-US" w:eastAsia="zh-CN"/>
        </w:rPr>
        <w:t>七</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养护工程应当按照审查或审批通过的设计文件进行施工，对施工中发现的设计问题，应当按规定进行设计变更。设计变更具体实施要求，由养护管理单位根据变更管理有关要求结合本</w:t>
      </w:r>
      <w:r>
        <w:rPr>
          <w:rFonts w:hint="default" w:ascii="Times New Roman" w:hAnsi="Times New Roman" w:eastAsia="方正公文仿宋" w:cs="Times New Roman"/>
          <w:color w:val="auto"/>
          <w:spacing w:val="0"/>
          <w:sz w:val="32"/>
          <w:szCs w:val="32"/>
          <w:lang w:val="en-US" w:eastAsia="zh-CN"/>
        </w:rPr>
        <w:t>单位</w:t>
      </w:r>
      <w:r>
        <w:rPr>
          <w:rFonts w:hint="default" w:ascii="Times New Roman" w:hAnsi="Times New Roman" w:eastAsia="方正公文仿宋" w:cs="Times New Roman"/>
          <w:color w:val="auto"/>
          <w:spacing w:val="0"/>
          <w:sz w:val="32"/>
          <w:szCs w:val="32"/>
        </w:rPr>
        <w:t>实际明确。</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第二十</w:t>
      </w:r>
      <w:r>
        <w:rPr>
          <w:rFonts w:hint="eastAsia" w:ascii="Times New Roman" w:hAnsi="Times New Roman" w:eastAsia="方正公文仿宋" w:cs="Times New Roman"/>
          <w:b/>
          <w:bCs/>
          <w:color w:val="auto"/>
          <w:spacing w:val="0"/>
          <w:sz w:val="32"/>
          <w:szCs w:val="32"/>
          <w:lang w:val="en-US" w:eastAsia="zh-CN"/>
        </w:rPr>
        <w:t>八</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养护工程施工应当严格执行有关技术规范和 《公路养护安全作业规程》等操作规程，保障安全。除应急养护外，公路用地范围内需要养护施工作业时，明确养护作业路段、养护内容、时间</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期限</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、施工单位，影响交通的情况下采取的交通管制措施等。</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第二十</w:t>
      </w:r>
      <w:r>
        <w:rPr>
          <w:rFonts w:hint="eastAsia" w:ascii="Times New Roman" w:hAnsi="Times New Roman" w:eastAsia="方正公文仿宋" w:cs="Times New Roman"/>
          <w:b/>
          <w:bCs/>
          <w:color w:val="auto"/>
          <w:spacing w:val="0"/>
          <w:sz w:val="32"/>
          <w:szCs w:val="32"/>
          <w:lang w:val="en-US" w:eastAsia="zh-CN"/>
        </w:rPr>
        <w:t>九</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养护工程严格按照合同的约定进行计量支 付，及时完成工程结算，在竣</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交</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工验收前按照有关规定及时进行财务决算。</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eastAsia" w:ascii="Times New Roman" w:hAnsi="Times New Roman" w:eastAsia="方正公文仿宋" w:cs="Times New Roman"/>
          <w:b/>
          <w:bCs/>
          <w:color w:val="auto"/>
          <w:spacing w:val="0"/>
          <w:sz w:val="32"/>
          <w:szCs w:val="32"/>
          <w:lang w:eastAsia="zh-CN"/>
        </w:rPr>
        <w:t>三十</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养护工程项目法人、养护作业单位应建立健全养护工程档案管理制度，按规定做好养护档案归集、整理和归档。项目法人应当组织对养护工程各参建单位档案进行验收并归档，确保全过程档案资料完整、闭合。</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三十</w:t>
      </w:r>
      <w:r>
        <w:rPr>
          <w:rFonts w:hint="eastAsia" w:ascii="Times New Roman" w:hAnsi="Times New Roman" w:eastAsia="方正公文仿宋" w:cs="Times New Roman"/>
          <w:b/>
          <w:bCs/>
          <w:color w:val="auto"/>
          <w:spacing w:val="0"/>
          <w:sz w:val="32"/>
          <w:szCs w:val="32"/>
          <w:lang w:val="en-US" w:eastAsia="zh-CN"/>
        </w:rPr>
        <w:t>一</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高速公路（含一级公路）投资超过5000万元、普通国省干线公路项目投资超过3000万元的养护工程，应当由具备相应资质能力的监理单位承担监理工作。其余养护工程，养护管理单位可根据工程复杂程度和管理需要，决定是否委托监理单位提供监理或咨询服务。</w:t>
      </w: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第六章</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工程验收</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三十</w:t>
      </w:r>
      <w:r>
        <w:rPr>
          <w:rFonts w:hint="eastAsia" w:ascii="Times New Roman" w:hAnsi="Times New Roman" w:eastAsia="方正公文仿宋" w:cs="Times New Roman"/>
          <w:b/>
          <w:bCs/>
          <w:color w:val="auto"/>
          <w:spacing w:val="0"/>
          <w:sz w:val="32"/>
          <w:szCs w:val="32"/>
          <w:lang w:val="en-US" w:eastAsia="zh-CN"/>
        </w:rPr>
        <w:t>二</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养护工程具备验收条件后应当及时组织验收。养护工程项目验收工作参照部颁《公路工程竣</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交</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工验收办法》有关规定执行，验收分为交工、竣工两阶段和交工</w:t>
      </w:r>
      <w:r>
        <w:rPr>
          <w:rFonts w:hint="default"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竣工合并的一阶段验收。验收依据及验收条件按照交通运输部《公路养护工程管理办法》规定执行。</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三十</w:t>
      </w:r>
      <w:r>
        <w:rPr>
          <w:rFonts w:hint="eastAsia" w:ascii="Times New Roman" w:hAnsi="Times New Roman" w:eastAsia="方正公文仿宋" w:cs="Times New Roman"/>
          <w:b/>
          <w:bCs/>
          <w:color w:val="auto"/>
          <w:spacing w:val="0"/>
          <w:sz w:val="32"/>
          <w:szCs w:val="32"/>
          <w:lang w:val="en-US" w:eastAsia="zh-CN"/>
        </w:rPr>
        <w:t>三</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除省交通运输厅批复的养护工程按照两阶段验收执行，其余养护工程项目原则上按一阶段验收执行。省交通运输厅批复的养护工程竣工验收由省交通运输厅组织相关单位开展验收工作；其它养护工程竣工验收由养护管理单位负责组织开展。</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三十</w:t>
      </w:r>
      <w:r>
        <w:rPr>
          <w:rFonts w:hint="eastAsia" w:ascii="Times New Roman" w:hAnsi="Times New Roman" w:eastAsia="方正公文仿宋" w:cs="Times New Roman"/>
          <w:b/>
          <w:bCs/>
          <w:color w:val="auto"/>
          <w:spacing w:val="0"/>
          <w:sz w:val="32"/>
          <w:szCs w:val="32"/>
          <w:lang w:val="en-US" w:eastAsia="zh-CN"/>
        </w:rPr>
        <w:t>四</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适用于一阶段验收的养护工程项目一般在工 程完工交付使用后6个月内完成验收；适用于两阶段验收的养护工程项目，在工程完工后应当及时组织交工验收，养护工程质量缺陷责任期满后12个月内完成竣工验收。养护工程质量缺陷责任期一般为6个月，最长不超过12个月。养护工程验收及质量缺陷责任期具体时限应当在养护合同中约定，并符合有关要求。</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default" w:ascii="Times New Roman" w:hAnsi="Times New Roman" w:eastAsia="方正公文仿宋" w:cs="Times New Roman"/>
          <w:b/>
          <w:bCs/>
          <w:color w:val="auto"/>
          <w:spacing w:val="0"/>
          <w:sz w:val="32"/>
          <w:szCs w:val="32"/>
          <w:lang w:val="en-US" w:eastAsia="zh-CN"/>
        </w:rPr>
        <w:t>三十</w:t>
      </w:r>
      <w:r>
        <w:rPr>
          <w:rFonts w:hint="eastAsia" w:ascii="Times New Roman" w:hAnsi="Times New Roman" w:eastAsia="方正公文仿宋" w:cs="Times New Roman"/>
          <w:b/>
          <w:bCs/>
          <w:color w:val="auto"/>
          <w:spacing w:val="0"/>
          <w:sz w:val="32"/>
          <w:szCs w:val="32"/>
          <w:lang w:val="en-US" w:eastAsia="zh-CN"/>
        </w:rPr>
        <w:t>五</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养护工程竣（交）工后未通过验收的，由施工（作业）单位承担养护责任。但因养护管理单位无正当理由，超出本办法规定的验收时限未组织验收所导致的除外。在质量缺陷责任期内，发生施工质量问题的，施工</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作业</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单位应当履行缺陷责任义务，并对造成的损失承担赔偿责任。</w:t>
      </w:r>
    </w:p>
    <w:p>
      <w:pPr>
        <w:pStyle w:val="2"/>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第三十</w:t>
      </w:r>
      <w:r>
        <w:rPr>
          <w:rFonts w:hint="eastAsia" w:ascii="Times New Roman" w:hAnsi="Times New Roman" w:eastAsia="方正公文仿宋" w:cs="Times New Roman"/>
          <w:b/>
          <w:bCs/>
          <w:color w:val="auto"/>
          <w:spacing w:val="0"/>
          <w:sz w:val="32"/>
          <w:szCs w:val="32"/>
          <w:lang w:val="en-US" w:eastAsia="zh-CN"/>
        </w:rPr>
        <w:t>六</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已竣</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交</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工验收的养护工程项目档案应参照部颁《公路工程竣</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交</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工验收办法》《建设项目档案管理规范》等有关规定及时装订成册归档。</w:t>
      </w: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第七章</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监督管理</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第三十</w:t>
      </w:r>
      <w:r>
        <w:rPr>
          <w:rFonts w:hint="eastAsia" w:ascii="Times New Roman" w:hAnsi="Times New Roman" w:eastAsia="方正公文仿宋" w:cs="Times New Roman"/>
          <w:b/>
          <w:bCs/>
          <w:color w:val="auto"/>
          <w:spacing w:val="0"/>
          <w:sz w:val="32"/>
          <w:szCs w:val="32"/>
          <w:lang w:val="en-US" w:eastAsia="zh-CN"/>
        </w:rPr>
        <w:t>七</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公路养护作业应当自觉接受各级</w:t>
      </w:r>
      <w:r>
        <w:rPr>
          <w:rFonts w:hint="eastAsia" w:ascii="Times New Roman" w:hAnsi="Times New Roman" w:eastAsia="方正公文仿宋" w:cs="Times New Roman"/>
          <w:color w:val="auto"/>
          <w:spacing w:val="0"/>
          <w:sz w:val="32"/>
          <w:szCs w:val="32"/>
          <w:lang w:eastAsia="zh-CN"/>
        </w:rPr>
        <w:t>交通执法机构、</w:t>
      </w:r>
      <w:r>
        <w:rPr>
          <w:rFonts w:hint="default" w:ascii="Times New Roman" w:hAnsi="Times New Roman" w:eastAsia="方正公文仿宋" w:cs="Times New Roman"/>
          <w:color w:val="auto"/>
          <w:spacing w:val="0"/>
          <w:sz w:val="32"/>
          <w:szCs w:val="32"/>
        </w:rPr>
        <w:t>养护管理部门和质量监督机构的监督检查。</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第三十</w:t>
      </w:r>
      <w:r>
        <w:rPr>
          <w:rFonts w:hint="eastAsia" w:ascii="Times New Roman" w:hAnsi="Times New Roman" w:eastAsia="方正公文仿宋" w:cs="Times New Roman"/>
          <w:b/>
          <w:bCs/>
          <w:color w:val="auto"/>
          <w:spacing w:val="0"/>
          <w:sz w:val="32"/>
          <w:szCs w:val="32"/>
          <w:lang w:val="en-US" w:eastAsia="zh-CN"/>
        </w:rPr>
        <w:t>八</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青海省交通运输厅批复的高速公路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普通国道养护工程项目由省级质量监督主体部门进行质量监督管理工作。其他养护工程项目的监督管理应由进行项目审查审批的公路养护管理机构开展，项目执行过程中应认真履行公路养护管理工作职责，建立完善养护管理工作机制，采取定期检查或抽查等方式，加强公路养护工程监督，对存在的问题要及时督促整改，确保养护生产质量和安全。</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第三十</w:t>
      </w:r>
      <w:r>
        <w:rPr>
          <w:rFonts w:hint="eastAsia" w:ascii="Times New Roman" w:hAnsi="Times New Roman" w:eastAsia="方正公文仿宋" w:cs="Times New Roman"/>
          <w:b/>
          <w:bCs/>
          <w:color w:val="auto"/>
          <w:spacing w:val="0"/>
          <w:sz w:val="32"/>
          <w:szCs w:val="32"/>
          <w:lang w:val="en-US" w:eastAsia="zh-CN"/>
        </w:rPr>
        <w:t>九</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养护管理单位应结合行业管理实际，细化养护工程管理要求，加强公路网技术状况的监测、分析以及公路养护工程阶段性考核评估等，保证公路及沿线设施处于良好技术状况。路面技术状况检测评定及养护分析报告及时报送省交通运输厅。</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eastAsia" w:ascii="Times New Roman" w:hAnsi="Times New Roman" w:eastAsia="方正公文仿宋" w:cs="Times New Roman"/>
          <w:b/>
          <w:bCs/>
          <w:color w:val="auto"/>
          <w:spacing w:val="0"/>
          <w:sz w:val="32"/>
          <w:szCs w:val="32"/>
          <w:lang w:eastAsia="zh-CN"/>
        </w:rPr>
        <w:t>四十</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省交通运输厅应当加强对公路养护市场监管，强化从业单位及人员的管理，积极推进高速公路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、完善普通公路养护市场信用考核工作，营造规范、诚信的公路养护市场环境。</w:t>
      </w: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p>
    <w:p>
      <w:pPr>
        <w:widowControl w:val="0"/>
        <w:kinsoku w:val="0"/>
        <w:wordWrap/>
        <w:autoSpaceDE w:val="0"/>
        <w:autoSpaceDN w:val="0"/>
        <w:adjustRightInd w:val="0"/>
        <w:snapToGrid w:val="0"/>
        <w:spacing w:line="556" w:lineRule="exact"/>
        <w:ind w:left="0" w:leftChars="0" w:right="0"/>
        <w:jc w:val="center"/>
        <w:textAlignment w:val="baseline"/>
        <w:outlineLvl w:val="0"/>
        <w:rPr>
          <w:rFonts w:hint="default" w:ascii="Times New Roman" w:hAnsi="Times New Roman" w:eastAsia="方正公文黑体" w:cs="Times New Roman"/>
          <w:b w:val="0"/>
          <w:bCs w:val="0"/>
          <w:color w:val="auto"/>
          <w:spacing w:val="0"/>
          <w:sz w:val="32"/>
          <w:szCs w:val="32"/>
        </w:rPr>
      </w:pPr>
      <w:r>
        <w:rPr>
          <w:rFonts w:hint="default" w:ascii="Times New Roman" w:hAnsi="Times New Roman" w:eastAsia="方正公文黑体" w:cs="Times New Roman"/>
          <w:b w:val="0"/>
          <w:bCs w:val="0"/>
          <w:color w:val="auto"/>
          <w:spacing w:val="0"/>
          <w:sz w:val="32"/>
          <w:szCs w:val="32"/>
        </w:rPr>
        <w:t>第八章</w:t>
      </w:r>
      <w:r>
        <w:rPr>
          <w:rFonts w:hint="eastAsia"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lang w:val="en-US" w:eastAsia="zh-CN"/>
        </w:rPr>
        <w:t xml:space="preserve"> </w:t>
      </w:r>
      <w:r>
        <w:rPr>
          <w:rFonts w:hint="default" w:ascii="Times New Roman" w:hAnsi="Times New Roman" w:eastAsia="方正公文黑体" w:cs="Times New Roman"/>
          <w:b w:val="0"/>
          <w:bCs w:val="0"/>
          <w:color w:val="auto"/>
          <w:spacing w:val="0"/>
          <w:sz w:val="32"/>
          <w:szCs w:val="32"/>
        </w:rPr>
        <w:t>附则</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eastAsia" w:ascii="Times New Roman" w:hAnsi="Times New Roman" w:eastAsia="方正公文仿宋" w:cs="Times New Roman"/>
          <w:b/>
          <w:bCs/>
          <w:color w:val="auto"/>
          <w:spacing w:val="0"/>
          <w:sz w:val="32"/>
          <w:szCs w:val="32"/>
          <w:lang w:eastAsia="zh-CN"/>
        </w:rPr>
        <w:t>四十一</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高速公路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含一级公路</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列入建设成本的养护工程项目，应按照本办法要求实施管理。</w:t>
      </w:r>
    </w:p>
    <w:p>
      <w:pPr>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eastAsia" w:ascii="Times New Roman" w:hAnsi="Times New Roman" w:eastAsia="方正公文仿宋" w:cs="Times New Roman"/>
          <w:b/>
          <w:bCs/>
          <w:color w:val="auto"/>
          <w:spacing w:val="0"/>
          <w:sz w:val="32"/>
          <w:szCs w:val="32"/>
          <w:lang w:eastAsia="zh-CN"/>
        </w:rPr>
        <w:t>四十二</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本办法由省交通运输厅负责解释。其他公路养护相关管理办法</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规定</w:t>
      </w:r>
      <w:r>
        <w:rPr>
          <w:rFonts w:hint="eastAsia" w:ascii="Times New Roman" w:hAnsi="Times New Roman" w:eastAsia="方正公文仿宋" w:cs="Times New Roman"/>
          <w:color w:val="auto"/>
          <w:spacing w:val="0"/>
          <w:sz w:val="32"/>
          <w:szCs w:val="32"/>
          <w:lang w:eastAsia="zh-CN"/>
        </w:rPr>
        <w:t>）</w:t>
      </w:r>
      <w:r>
        <w:rPr>
          <w:rFonts w:hint="default" w:ascii="Times New Roman" w:hAnsi="Times New Roman" w:eastAsia="方正公文仿宋" w:cs="Times New Roman"/>
          <w:color w:val="auto"/>
          <w:spacing w:val="0"/>
          <w:sz w:val="32"/>
          <w:szCs w:val="32"/>
        </w:rPr>
        <w:t>与本办法不一致的，按本办法执行。</w:t>
      </w:r>
    </w:p>
    <w:p>
      <w:pPr>
        <w:pStyle w:val="2"/>
        <w:widowControl w:val="0"/>
        <w:kinsoku w:val="0"/>
        <w:wordWrap/>
        <w:autoSpaceDE w:val="0"/>
        <w:autoSpaceDN w:val="0"/>
        <w:adjustRightInd w:val="0"/>
        <w:snapToGrid w:val="0"/>
        <w:spacing w:line="556" w:lineRule="exact"/>
        <w:ind w:left="0" w:leftChars="0" w:right="0" w:firstLine="900" w:firstLineChars="200"/>
        <w:jc w:val="both"/>
        <w:textAlignment w:val="baseline"/>
        <w:rPr>
          <w:rFonts w:hint="default" w:ascii="Times New Roman" w:hAnsi="Times New Roman" w:eastAsia="方正公文仿宋" w:cs="Times New Roman"/>
          <w:color w:val="auto"/>
          <w:spacing w:val="0"/>
          <w:sz w:val="32"/>
          <w:szCs w:val="32"/>
        </w:rPr>
      </w:pPr>
      <w:r>
        <w:rPr>
          <w:rFonts w:hint="default" w:ascii="Times New Roman" w:hAnsi="Times New Roman" w:eastAsia="方正公文仿宋" w:cs="Times New Roman"/>
          <w:b/>
          <w:bCs/>
          <w:color w:val="auto"/>
          <w:spacing w:val="0"/>
          <w:sz w:val="32"/>
          <w:szCs w:val="32"/>
        </w:rPr>
        <w:t>第</w:t>
      </w:r>
      <w:r>
        <w:rPr>
          <w:rFonts w:hint="eastAsia" w:ascii="Times New Roman" w:hAnsi="Times New Roman" w:eastAsia="方正公文仿宋" w:cs="Times New Roman"/>
          <w:b/>
          <w:bCs/>
          <w:color w:val="auto"/>
          <w:spacing w:val="0"/>
          <w:sz w:val="32"/>
          <w:szCs w:val="32"/>
          <w:lang w:eastAsia="zh-CN"/>
        </w:rPr>
        <w:t>四十三</w:t>
      </w:r>
      <w:r>
        <w:rPr>
          <w:rFonts w:hint="default" w:ascii="Times New Roman" w:hAnsi="Times New Roman" w:eastAsia="方正公文仿宋" w:cs="Times New Roman"/>
          <w:b/>
          <w:bCs/>
          <w:color w:val="auto"/>
          <w:spacing w:val="0"/>
          <w:sz w:val="32"/>
          <w:szCs w:val="32"/>
        </w:rPr>
        <w:t>条</w:t>
      </w:r>
      <w:r>
        <w:rPr>
          <w:rFonts w:hint="eastAsia" w:ascii="Times New Roman" w:hAnsi="Times New Roman" w:eastAsia="方正公文仿宋" w:cs="Times New Roman"/>
          <w:b/>
          <w:bCs/>
          <w:color w:val="auto"/>
          <w:spacing w:val="0"/>
          <w:sz w:val="32"/>
          <w:szCs w:val="32"/>
          <w:lang w:val="en-US" w:eastAsia="zh-CN"/>
        </w:rPr>
        <w:t xml:space="preserve">    </w:t>
      </w:r>
      <w:r>
        <w:rPr>
          <w:rFonts w:hint="default" w:ascii="Times New Roman" w:hAnsi="Times New Roman" w:eastAsia="方正公文仿宋" w:cs="Times New Roman"/>
          <w:color w:val="auto"/>
          <w:spacing w:val="0"/>
          <w:sz w:val="32"/>
          <w:szCs w:val="32"/>
        </w:rPr>
        <w:t>本办法自</w:t>
      </w:r>
      <w:r>
        <w:rPr>
          <w:rFonts w:hint="eastAsia" w:ascii="Times New Roman" w:hAnsi="Times New Roman" w:eastAsia="方正公文仿宋" w:cs="Times New Roman"/>
          <w:color w:val="auto"/>
          <w:sz w:val="32"/>
          <w:szCs w:val="32"/>
          <w:lang w:eastAsia="zh-CN"/>
        </w:rPr>
        <w:t>发布之日起施行</w:t>
      </w:r>
      <w:r>
        <w:rPr>
          <w:rFonts w:hint="default" w:ascii="Times New Roman" w:hAnsi="Times New Roman" w:eastAsia="方正公文仿宋" w:cs="Times New Roman"/>
          <w:color w:val="auto"/>
          <w:spacing w:val="0"/>
          <w:sz w:val="32"/>
          <w:szCs w:val="32"/>
          <w:lang w:val="en-US" w:eastAsia="zh-CN"/>
        </w:rPr>
        <w:t>。原青海省交通运输厅发布的《青海省公路养护工程管理实施办法》（青交</w:t>
      </w:r>
      <w:r>
        <w:rPr>
          <w:rFonts w:hint="default" w:ascii="Times New Roman" w:hAnsi="Times New Roman" w:eastAsia="方正公文仿宋" w:cs="Times New Roman"/>
          <w:color w:val="auto"/>
          <w:spacing w:val="0"/>
          <w:sz w:val="32"/>
          <w:szCs w:val="32"/>
        </w:rPr>
        <w:t>〔20</w:t>
      </w:r>
      <w:r>
        <w:rPr>
          <w:rFonts w:hint="default" w:ascii="Times New Roman" w:hAnsi="Times New Roman" w:eastAsia="方正公文仿宋" w:cs="Times New Roman"/>
          <w:color w:val="auto"/>
          <w:spacing w:val="0"/>
          <w:sz w:val="32"/>
          <w:szCs w:val="32"/>
          <w:lang w:val="en-US" w:eastAsia="zh-CN"/>
        </w:rPr>
        <w:t>23</w:t>
      </w:r>
      <w:r>
        <w:rPr>
          <w:rFonts w:hint="default" w:ascii="Times New Roman" w:hAnsi="Times New Roman" w:eastAsia="方正公文仿宋" w:cs="Times New Roman"/>
          <w:color w:val="auto"/>
          <w:spacing w:val="0"/>
          <w:sz w:val="32"/>
          <w:szCs w:val="32"/>
        </w:rPr>
        <w:t>〕</w:t>
      </w:r>
      <w:r>
        <w:rPr>
          <w:rFonts w:hint="default" w:ascii="Times New Roman" w:hAnsi="Times New Roman" w:eastAsia="方正公文仿宋" w:cs="Times New Roman"/>
          <w:color w:val="auto"/>
          <w:spacing w:val="0"/>
          <w:sz w:val="32"/>
          <w:szCs w:val="32"/>
          <w:lang w:val="en-US" w:eastAsia="zh-CN"/>
        </w:rPr>
        <w:t>79</w:t>
      </w:r>
      <w:r>
        <w:rPr>
          <w:rFonts w:hint="default" w:ascii="Times New Roman" w:hAnsi="Times New Roman" w:eastAsia="方正公文仿宋" w:cs="Times New Roman"/>
          <w:color w:val="auto"/>
          <w:spacing w:val="0"/>
          <w:sz w:val="32"/>
          <w:szCs w:val="32"/>
        </w:rPr>
        <w:t>号</w:t>
      </w:r>
      <w:r>
        <w:rPr>
          <w:rFonts w:hint="default" w:ascii="Times New Roman" w:hAnsi="Times New Roman" w:eastAsia="方正公文仿宋" w:cs="Times New Roman"/>
          <w:color w:val="auto"/>
          <w:spacing w:val="0"/>
          <w:sz w:val="32"/>
          <w:szCs w:val="32"/>
          <w:lang w:val="en-US" w:eastAsia="zh-CN"/>
        </w:rPr>
        <w:t>）同时废止。</w:t>
      </w:r>
    </w:p>
    <w:sectPr>
      <w:footerReference r:id="rId4" w:type="default"/>
      <w:pgSz w:w="11900" w:h="16820"/>
      <w:pgMar w:top="1701" w:right="1701" w:bottom="1701" w:left="1701" w:header="0" w:footer="113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公文仿宋">
    <w:altName w:val="仿宋"/>
    <w:panose1 w:val="02000500000000000000"/>
    <w:charset w:val="86"/>
    <w:family w:val="auto"/>
    <w:pitch w:val="default"/>
    <w:sig w:usb0="A00002BF" w:usb1="38CF7CFA" w:usb2="00000016" w:usb3="00000000" w:csb0="00040001" w:csb1="00000000"/>
  </w:font>
  <w:font w:name="方正公文小标宋">
    <w:altName w:val="宋体"/>
    <w:panose1 w:val="02000500000000000000"/>
    <w:charset w:val="86"/>
    <w:family w:val="auto"/>
    <w:pitch w:val="default"/>
    <w:sig w:usb0="A00002BF" w:usb1="38CF7CFA" w:usb2="00000016" w:usb3="00000000" w:csb0="00040001" w:csb1="00000000"/>
  </w:font>
  <w:font w:name="方正公文黑体">
    <w:altName w:val="黑体"/>
    <w:panose1 w:val="02000500000000000000"/>
    <w:charset w:val="86"/>
    <w:family w:val="auto"/>
    <w:pitch w:val="default"/>
    <w:sig w:usb0="A00002BF" w:usb1="38CF7CFA" w:usb2="00000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70" w:lineRule="auto"/>
      <w:rPr>
        <w:rFonts w:ascii="宋体" w:hAnsi="宋体" w:eastAsia="宋体" w:cs="宋体"/>
        <w:sz w:val="14"/>
        <w:szCs w:val="14"/>
      </w:rPr>
    </w:pPr>
    <w:r>
      <w:rPr>
        <w:rFonts w:ascii="Arial" w:hAnsi="Arial" w:eastAsia="Arial" w:cs="Arial"/>
        <w:snapToGrid w:val="0"/>
        <w:color w:val="000000"/>
        <w:kern w:val="0"/>
        <w:sz w:val="14"/>
        <w:szCs w:val="21"/>
        <w:lang w:val="en-US" w:eastAsia="en-US" w:bidi="ar-SA"/>
      </w:rPr>
      <w:pict>
        <v:shape id="文本框 2" o:spid="_x0000_s1025" type="#_x0000_t202" style="position:absolute;left:0;margin-top:-8.25pt;height:11.7pt;width:17.4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default" w:ascii="Times New Roman" w:hAnsi="Times New Roman" w:eastAsia="宋体" w:cs="Times New Roman"/>
                    <w:sz w:val="21"/>
                    <w:szCs w:val="24"/>
                    <w:lang w:eastAsia="zh-CN"/>
                  </w:rPr>
                  <w:fldChar w:fldCharType="begin"/>
                </w:r>
                <w:r>
                  <w:rPr>
                    <w:rFonts w:hint="default" w:ascii="Times New Roman" w:hAnsi="Times New Roman" w:eastAsia="宋体" w:cs="Times New Roman"/>
                    <w:sz w:val="21"/>
                    <w:szCs w:val="24"/>
                    <w:lang w:eastAsia="zh-CN"/>
                  </w:rPr>
                  <w:instrText xml:space="preserve"> PAGE  \* MERGEFORMAT </w:instrText>
                </w:r>
                <w:r>
                  <w:rPr>
                    <w:rFonts w:hint="default" w:ascii="Times New Roman" w:hAnsi="Times New Roman" w:eastAsia="宋体" w:cs="Times New Roman"/>
                    <w:sz w:val="21"/>
                    <w:szCs w:val="24"/>
                    <w:lang w:eastAsia="zh-CN"/>
                  </w:rPr>
                  <w:fldChar w:fldCharType="separate"/>
                </w:r>
                <w:r>
                  <w:t>- 1 -</w:t>
                </w:r>
                <w:r>
                  <w:rPr>
                    <w:rFonts w:hint="default" w:ascii="Times New Roman" w:hAnsi="Times New Roman" w:eastAsia="宋体" w:cs="Times New Roman"/>
                    <w:sz w:val="21"/>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doNotLeaveBackslashAlone/>
    <w:ulTrailSpace/>
    <w:doNotExpandShiftReturn/>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3323B24"/>
    <w:rsid w:val="056F0AF9"/>
    <w:rsid w:val="060F45F1"/>
    <w:rsid w:val="06624721"/>
    <w:rsid w:val="06FF67D9"/>
    <w:rsid w:val="0B4E0D23"/>
    <w:rsid w:val="0E4B1F3E"/>
    <w:rsid w:val="13455DDD"/>
    <w:rsid w:val="15306BD1"/>
    <w:rsid w:val="157C124F"/>
    <w:rsid w:val="16157A01"/>
    <w:rsid w:val="19582824"/>
    <w:rsid w:val="1B2A271F"/>
    <w:rsid w:val="1E9B0CC0"/>
    <w:rsid w:val="214178FD"/>
    <w:rsid w:val="269E134D"/>
    <w:rsid w:val="291B3DFF"/>
    <w:rsid w:val="2C027C88"/>
    <w:rsid w:val="324331CB"/>
    <w:rsid w:val="3293788C"/>
    <w:rsid w:val="32D81743"/>
    <w:rsid w:val="33AD12D4"/>
    <w:rsid w:val="38C221FD"/>
    <w:rsid w:val="39882115"/>
    <w:rsid w:val="39903500"/>
    <w:rsid w:val="3D736C38"/>
    <w:rsid w:val="3E1D0952"/>
    <w:rsid w:val="3EBC6C92"/>
    <w:rsid w:val="41076015"/>
    <w:rsid w:val="43706133"/>
    <w:rsid w:val="43E31541"/>
    <w:rsid w:val="489E0821"/>
    <w:rsid w:val="4A050C18"/>
    <w:rsid w:val="4CB84667"/>
    <w:rsid w:val="55690BF5"/>
    <w:rsid w:val="598D4786"/>
    <w:rsid w:val="5BE847BA"/>
    <w:rsid w:val="602821CF"/>
    <w:rsid w:val="67A01A11"/>
    <w:rsid w:val="68500530"/>
    <w:rsid w:val="69164798"/>
    <w:rsid w:val="69F875E7"/>
    <w:rsid w:val="6C837F96"/>
    <w:rsid w:val="6C8718DC"/>
    <w:rsid w:val="6FB2689C"/>
    <w:rsid w:val="753A2DB3"/>
    <w:rsid w:val="754F7CD5"/>
    <w:rsid w:val="76D82BC9"/>
    <w:rsid w:val="77FF1824"/>
    <w:rsid w:val="78936F61"/>
    <w:rsid w:val="78986F77"/>
    <w:rsid w:val="78C62C34"/>
    <w:rsid w:val="7C4411C4"/>
    <w:rsid w:val="7FAC155A"/>
    <w:rsid w:val="DDD6868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customStyle="1" w:styleId="7">
    <w:name w:val="Table Normal"/>
    <w:unhideWhenUsed/>
    <w:qFormat/>
    <w:uiPriority w:val="0"/>
    <w:tblPr>
      <w:tblStyle w:val="6"/>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4040</Words>
  <Characters>4100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2025-03-20T06:39:00Z</dcterms:created>
  <dc:creator>Kingsoft-PDF</dc:creator>
  <cp:lastModifiedBy>养管处.马明德</cp:lastModifiedBy>
  <cp:lastPrinted>2025-10-17T01:07:00Z</cp:lastPrinted>
  <dcterms:modified xsi:type="dcterms:W3CDTF">2025-10-23T06:57:57Z</dcterms:modified>
  <dc:subject>pdfbuilder</dc:subject>
  <dc:title>青海省公路养护工程管理办法（初稿）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2025-03-19T14:39:00Z</vt:filetime>
  </property>
  <property fmtid="{D5CDD505-2E9C-101B-9397-08002B2CF9AE}" pid="4" name="UsrData">
    <vt:lpwstr>67da66ba1ddca0001ffa3107wl</vt:lpwstr>
  </property>
  <property fmtid="{D5CDD505-2E9C-101B-9397-08002B2CF9AE}" pid="5" name="KSOTemplateDocerSaveRecord">
    <vt:lpwstr>eyJoZGlkIjoiMmFlOTUxMzU5NWFkYjNlZWJlYjljMDI3NzNhZGQ5MzMiLCJ1c2VySWQiOiI1MzEzNzYwMTgifQ==</vt:lpwstr>
  </property>
  <property fmtid="{D5CDD505-2E9C-101B-9397-08002B2CF9AE}" pid="6" name="KSOProductBuildVer">
    <vt:lpwstr>2052-9.1.0.4940</vt:lpwstr>
  </property>
  <property fmtid="{D5CDD505-2E9C-101B-9397-08002B2CF9AE}" pid="7" name="ICV">
    <vt:lpwstr>5664A1618E474D768449B86A22A13B58_13</vt:lpwstr>
  </property>
</Properties>
</file>