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val="0"/>
        <w:snapToGrid w:val="0"/>
        <w:spacing w:line="60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青海省公路工程造价管理办法</w:t>
      </w:r>
    </w:p>
    <w:p>
      <w:pPr>
        <w:widowControl w:val="0"/>
        <w:wordWrap/>
        <w:adjustRightInd w:val="0"/>
        <w:snapToGrid w:val="0"/>
        <w:spacing w:afterLines="50" w:line="600" w:lineRule="exact"/>
        <w:ind w:left="0" w:leftChars="0" w:right="0" w:firstLine="0" w:firstLineChars="0"/>
        <w:jc w:val="center"/>
        <w:textAlignment w:val="auto"/>
        <w:outlineLvl w:val="9"/>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征求意见</w:t>
      </w:r>
      <w:r>
        <w:rPr>
          <w:rFonts w:hint="eastAsia" w:ascii="楷体_GB2312" w:hAnsi="楷体_GB2312" w:eastAsia="楷体_GB2312" w:cs="楷体_GB2312"/>
          <w:sz w:val="32"/>
          <w:szCs w:val="32"/>
        </w:rPr>
        <w:t>稿）</w:t>
      </w:r>
    </w:p>
    <w:p>
      <w:pPr>
        <w:widowControl w:val="0"/>
        <w:wordWrap/>
        <w:adjustRightInd w:val="0"/>
        <w:snapToGrid w:val="0"/>
        <w:spacing w:afterLines="50" w:line="600" w:lineRule="exact"/>
        <w:ind w:left="0" w:leftChars="0" w:right="0" w:firstLine="0" w:firstLineChars="0"/>
        <w:jc w:val="center"/>
        <w:textAlignment w:val="auto"/>
        <w:outlineLvl w:val="9"/>
        <w:rPr>
          <w:rFonts w:hint="eastAsia" w:ascii="楷体_GB2312" w:hAnsi="楷体_GB2312" w:eastAsia="楷体_GB2312" w:cs="楷体_GB2312"/>
          <w:sz w:val="32"/>
          <w:szCs w:val="32"/>
        </w:rPr>
      </w:pPr>
    </w:p>
    <w:p>
      <w:pPr>
        <w:ind w:left="0" w:leftChars="0" w:firstLine="0" w:firstLineChars="0"/>
        <w:jc w:val="center"/>
        <w:rPr>
          <w:rFonts w:hint="default" w:ascii="黑体" w:hAnsi="黑体" w:eastAsia="黑体"/>
          <w:sz w:val="32"/>
          <w:szCs w:val="32"/>
          <w:lang w:val="en-US" w:eastAsia="zh-CN"/>
        </w:rPr>
      </w:pPr>
      <w:r>
        <w:rPr>
          <w:rFonts w:hint="eastAsia" w:ascii="黑体" w:hAnsi="黑体" w:eastAsia="黑体"/>
          <w:sz w:val="32"/>
          <w:szCs w:val="32"/>
          <w:lang w:val="en-US" w:eastAsia="zh-CN"/>
        </w:rPr>
        <w:t>第一章  总则</w:t>
      </w:r>
    </w:p>
    <w:p>
      <w:pPr>
        <w:ind w:firstLine="640" w:firstLineChars="200"/>
        <w:jc w:val="left"/>
        <w:rPr>
          <w:rFonts w:ascii="仿宋_GB2312" w:eastAsia="仿宋_GB2312"/>
          <w:sz w:val="32"/>
          <w:szCs w:val="32"/>
        </w:rPr>
      </w:pPr>
      <w:r>
        <w:rPr>
          <w:rFonts w:hint="eastAsia" w:ascii="黑体" w:hAnsi="黑体" w:eastAsia="黑体"/>
          <w:sz w:val="32"/>
          <w:szCs w:val="32"/>
        </w:rPr>
        <w:t>第一条</w:t>
      </w:r>
      <w:r>
        <w:rPr>
          <w:rFonts w:hint="eastAsia" w:ascii="仿宋_GB2312" w:eastAsia="仿宋_GB2312"/>
          <w:sz w:val="32"/>
          <w:szCs w:val="32"/>
        </w:rPr>
        <w:t xml:space="preserve"> 为进一步加强我省公路工程造价管理，规范造价行为，合理控制建设费用和工程成本，保障公路质量</w:t>
      </w:r>
      <w:r>
        <w:rPr>
          <w:rFonts w:hint="eastAsia" w:ascii="仿宋_GB2312" w:eastAsia="仿宋_GB2312"/>
          <w:sz w:val="32"/>
          <w:szCs w:val="32"/>
          <w:lang w:val="en-US" w:eastAsia="zh-CN"/>
        </w:rPr>
        <w:t>和</w:t>
      </w:r>
      <w:r>
        <w:rPr>
          <w:rFonts w:hint="eastAsia" w:ascii="仿宋_GB2312" w:eastAsia="仿宋_GB2312"/>
          <w:sz w:val="32"/>
          <w:szCs w:val="32"/>
        </w:rPr>
        <w:t>安全，根据《中华人民共和国公路法》</w:t>
      </w:r>
      <w:r>
        <w:rPr>
          <w:rFonts w:hint="eastAsia" w:ascii="仿宋_GB2312" w:eastAsia="仿宋_GB2312"/>
          <w:sz w:val="32"/>
          <w:szCs w:val="32"/>
          <w:lang w:eastAsia="zh-CN"/>
        </w:rPr>
        <w:t>《</w:t>
      </w:r>
      <w:r>
        <w:rPr>
          <w:rFonts w:hint="eastAsia" w:ascii="仿宋_GB2312" w:eastAsia="仿宋_GB2312"/>
          <w:sz w:val="32"/>
          <w:szCs w:val="32"/>
          <w:lang w:val="en-US" w:eastAsia="zh-CN"/>
        </w:rPr>
        <w:t>中华人民共和国招标投标法</w:t>
      </w:r>
      <w:r>
        <w:rPr>
          <w:rFonts w:hint="eastAsia" w:ascii="仿宋_GB2312" w:eastAsia="仿宋_GB2312"/>
          <w:sz w:val="32"/>
          <w:szCs w:val="32"/>
          <w:lang w:eastAsia="zh-CN"/>
        </w:rPr>
        <w:t>》</w:t>
      </w:r>
      <w:r>
        <w:rPr>
          <w:rFonts w:hint="eastAsia" w:ascii="仿宋_GB2312" w:eastAsia="仿宋_GB2312"/>
          <w:sz w:val="32"/>
          <w:szCs w:val="32"/>
        </w:rPr>
        <w:t>《公路工程造价管理暂行办法》（交通运输部令 2016 年第 67 号）等法律法规，结合实际，制定本办法。</w:t>
      </w:r>
    </w:p>
    <w:p>
      <w:pPr>
        <w:ind w:firstLine="640" w:firstLineChars="200"/>
        <w:jc w:val="left"/>
        <w:rPr>
          <w:rFonts w:ascii="仿宋_GB2312" w:hAnsi="黑体" w:eastAsia="仿宋_GB2312"/>
          <w:sz w:val="32"/>
          <w:szCs w:val="32"/>
        </w:rPr>
      </w:pPr>
      <w:r>
        <w:rPr>
          <w:rFonts w:hint="eastAsia" w:ascii="黑体" w:hAnsi="黑体" w:eastAsia="黑体"/>
          <w:sz w:val="32"/>
          <w:szCs w:val="32"/>
        </w:rPr>
        <w:t>第二条</w:t>
      </w:r>
      <w:r>
        <w:rPr>
          <w:rFonts w:hint="eastAsia" w:ascii="仿宋_GB2312" w:hAnsi="黑体" w:eastAsia="仿宋_GB2312"/>
          <w:sz w:val="32"/>
          <w:szCs w:val="32"/>
        </w:rPr>
        <w:t xml:space="preserve"> 在我省行政区域内的公路新建、改建、扩建工程（以下统称公路工程）的造价活动，适用本办法。</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公路工程造价活动是指公路工程建设项目从筹建到竣工验收交付使用所需全部费用的确定与控制，包括投资估算、设计概算、施工图预算、标底或者最高投标限价、合同价、变更费用、</w:t>
      </w:r>
      <w:r>
        <w:rPr>
          <w:rFonts w:hint="eastAsia" w:ascii="仿宋_GB2312" w:hAnsi="黑体" w:eastAsia="仿宋_GB2312"/>
          <w:sz w:val="32"/>
          <w:szCs w:val="32"/>
          <w:lang w:val="en-US" w:eastAsia="zh-CN"/>
        </w:rPr>
        <w:t>工程结算、</w:t>
      </w:r>
      <w:r>
        <w:rPr>
          <w:rFonts w:hint="eastAsia" w:ascii="仿宋_GB2312" w:hAnsi="黑体" w:eastAsia="仿宋_GB2312"/>
          <w:sz w:val="32"/>
          <w:szCs w:val="32"/>
        </w:rPr>
        <w:t>竣工决算等全过程费用的确定与控制。</w:t>
      </w:r>
    </w:p>
    <w:p>
      <w:pPr>
        <w:ind w:firstLine="640" w:firstLineChars="200"/>
        <w:jc w:val="left"/>
        <w:rPr>
          <w:rFonts w:ascii="仿宋_GB2312" w:hAnsi="黑体" w:eastAsia="仿宋_GB2312"/>
          <w:sz w:val="32"/>
          <w:szCs w:val="32"/>
        </w:rPr>
      </w:pPr>
      <w:r>
        <w:rPr>
          <w:rFonts w:hint="eastAsia" w:ascii="黑体" w:hAnsi="黑体" w:eastAsia="黑体"/>
          <w:sz w:val="32"/>
          <w:szCs w:val="32"/>
        </w:rPr>
        <w:t>第三条</w:t>
      </w:r>
      <w:r>
        <w:rPr>
          <w:rFonts w:hint="eastAsia" w:ascii="仿宋_GB2312" w:hAnsi="黑体" w:eastAsia="仿宋_GB2312"/>
          <w:sz w:val="32"/>
          <w:szCs w:val="32"/>
        </w:rPr>
        <w:t xml:space="preserve"> 省交通运输厅负责我省行政区域内公路工程造价的监督管理。青海省交通建设工程造价站具体负责我省行政区域内公路工程造价的日常管理工作。</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州（市）、县（区、行委）交通运输主管部门负责本行政区域内公路工程造价的监督管理。</w:t>
      </w:r>
    </w:p>
    <w:p>
      <w:pPr>
        <w:ind w:firstLine="640" w:firstLineChars="200"/>
        <w:jc w:val="left"/>
        <w:rPr>
          <w:rFonts w:hint="eastAsia" w:ascii="仿宋_GB2312" w:hAnsi="黑体" w:eastAsia="仿宋_GB2312"/>
          <w:sz w:val="32"/>
          <w:szCs w:val="32"/>
        </w:rPr>
      </w:pPr>
      <w:r>
        <w:rPr>
          <w:rFonts w:hint="eastAsia" w:ascii="黑体" w:hAnsi="黑体" w:eastAsia="黑体"/>
          <w:sz w:val="32"/>
          <w:szCs w:val="32"/>
        </w:rPr>
        <w:t>第四条</w:t>
      </w:r>
      <w:r>
        <w:rPr>
          <w:rFonts w:hint="eastAsia" w:ascii="仿宋_GB2312" w:hAnsi="黑体" w:eastAsia="仿宋_GB2312"/>
          <w:sz w:val="32"/>
          <w:szCs w:val="32"/>
        </w:rPr>
        <w:t xml:space="preserve"> 造价活动必须完整、准确、全面贯彻新发展理念，</w:t>
      </w:r>
      <w:r>
        <w:rPr>
          <w:rFonts w:hint="eastAsia" w:ascii="仿宋_GB2312" w:hAnsi="黑体" w:eastAsia="仿宋_GB2312"/>
          <w:sz w:val="32"/>
          <w:szCs w:val="32"/>
          <w:lang w:val="en-US" w:eastAsia="zh-CN"/>
        </w:rPr>
        <w:t>严格</w:t>
      </w:r>
      <w:r>
        <w:rPr>
          <w:rFonts w:hint="eastAsia" w:ascii="仿宋_GB2312" w:hAnsi="黑体" w:eastAsia="仿宋_GB2312"/>
          <w:sz w:val="32"/>
          <w:szCs w:val="32"/>
        </w:rPr>
        <w:t>依法管价、依规计价、合理控制</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遵循客观科学、公平合理、诚实信用、厉行节约的原则</w:t>
      </w:r>
      <w:r>
        <w:rPr>
          <w:rFonts w:hint="eastAsia" w:ascii="仿宋_GB2312" w:hAnsi="黑体" w:eastAsia="仿宋_GB2312"/>
          <w:sz w:val="32"/>
          <w:szCs w:val="32"/>
        </w:rPr>
        <w:t>。</w:t>
      </w:r>
    </w:p>
    <w:p>
      <w:pPr>
        <w:ind w:left="0" w:leftChars="0" w:firstLine="0" w:firstLineChars="0"/>
        <w:jc w:val="center"/>
        <w:rPr>
          <w:rFonts w:hint="default" w:ascii="黑体" w:hAnsi="黑体" w:eastAsia="黑体"/>
          <w:sz w:val="32"/>
          <w:szCs w:val="32"/>
          <w:lang w:val="en-US" w:eastAsia="zh-CN"/>
        </w:rPr>
      </w:pPr>
      <w:r>
        <w:rPr>
          <w:rFonts w:hint="eastAsia" w:ascii="黑体" w:hAnsi="黑体" w:eastAsia="黑体"/>
          <w:sz w:val="32"/>
          <w:szCs w:val="32"/>
          <w:lang w:val="en-US" w:eastAsia="zh-CN"/>
        </w:rPr>
        <w:t>第二章  造价依据</w:t>
      </w:r>
    </w:p>
    <w:p>
      <w:pPr>
        <w:ind w:firstLine="640" w:firstLineChars="200"/>
        <w:jc w:val="left"/>
        <w:rPr>
          <w:rFonts w:ascii="仿宋_GB2312" w:hAnsi="黑体" w:eastAsia="仿宋_GB2312"/>
          <w:sz w:val="32"/>
          <w:szCs w:val="32"/>
        </w:rPr>
      </w:pPr>
      <w:r>
        <w:rPr>
          <w:rFonts w:hint="eastAsia" w:ascii="黑体" w:hAnsi="黑体" w:eastAsia="黑体"/>
          <w:sz w:val="32"/>
          <w:szCs w:val="32"/>
        </w:rPr>
        <w:t>第五条</w:t>
      </w:r>
      <w:r>
        <w:rPr>
          <w:rFonts w:hint="eastAsia" w:ascii="仿宋_GB2312" w:hAnsi="黑体" w:eastAsia="仿宋_GB2312"/>
          <w:sz w:val="32"/>
          <w:szCs w:val="32"/>
        </w:rPr>
        <w:t xml:space="preserve"> 省交通运输厅根据交通运输部发布的公路工程造价依据，结合本省实际，组织制定补充性造价依据。</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前款所称造价依据，是指用于编制公路工程造价文件所依据的办法、规则、定额、费用标准、造价指标以及其他相关的计价标准。</w:t>
      </w:r>
    </w:p>
    <w:p>
      <w:pPr>
        <w:ind w:firstLine="640" w:firstLineChars="200"/>
        <w:jc w:val="left"/>
        <w:rPr>
          <w:rFonts w:ascii="仿宋_GB2312" w:hAnsi="黑体" w:eastAsia="仿宋_GB2312"/>
          <w:sz w:val="32"/>
          <w:szCs w:val="32"/>
        </w:rPr>
      </w:pPr>
      <w:r>
        <w:rPr>
          <w:rFonts w:hint="eastAsia" w:ascii="黑体" w:hAnsi="黑体" w:eastAsia="黑体"/>
          <w:sz w:val="32"/>
          <w:szCs w:val="32"/>
        </w:rPr>
        <w:t>第六条</w:t>
      </w:r>
      <w:r>
        <w:rPr>
          <w:rFonts w:hint="eastAsia" w:ascii="仿宋_GB2312" w:hAnsi="黑体" w:eastAsia="仿宋_GB2312"/>
          <w:sz w:val="32"/>
          <w:szCs w:val="32"/>
        </w:rPr>
        <w:t xml:space="preserve"> 省交通运输厅对交通运输部统一编制的公路工程定额中缺项的或者地域性强且技术成熟的</w:t>
      </w:r>
      <w:r>
        <w:rPr>
          <w:rFonts w:hint="eastAsia" w:ascii="仿宋_GB2312" w:hAnsi="黑体" w:eastAsia="仿宋_GB2312"/>
          <w:sz w:val="32"/>
          <w:szCs w:val="32"/>
          <w:lang w:val="en-US" w:eastAsia="zh-CN"/>
        </w:rPr>
        <w:t>建设</w:t>
      </w:r>
      <w:r>
        <w:rPr>
          <w:rFonts w:hint="eastAsia" w:ascii="仿宋_GB2312" w:hAnsi="黑体" w:eastAsia="仿宋_GB2312"/>
          <w:sz w:val="32"/>
          <w:szCs w:val="32"/>
        </w:rPr>
        <w:t>工艺，编制补充性定额。</w:t>
      </w:r>
    </w:p>
    <w:p>
      <w:pPr>
        <w:ind w:firstLine="640" w:firstLineChars="200"/>
        <w:jc w:val="left"/>
        <w:rPr>
          <w:rFonts w:ascii="仿宋_GB2312" w:hAnsi="黑体" w:eastAsia="仿宋_GB2312"/>
          <w:sz w:val="32"/>
          <w:szCs w:val="32"/>
        </w:rPr>
      </w:pPr>
      <w:r>
        <w:rPr>
          <w:rFonts w:hint="eastAsia" w:ascii="黑体" w:hAnsi="黑体" w:eastAsia="黑体"/>
          <w:sz w:val="32"/>
          <w:szCs w:val="32"/>
        </w:rPr>
        <w:t>第七条</w:t>
      </w:r>
      <w:r>
        <w:rPr>
          <w:rFonts w:hint="eastAsia" w:ascii="仿宋_GB2312" w:hAnsi="黑体" w:eastAsia="仿宋_GB2312"/>
          <w:sz w:val="32"/>
          <w:szCs w:val="32"/>
        </w:rPr>
        <w:t xml:space="preserve"> 对公路工程造价依据中未涵盖但建设项目亟需的造价依据，项目法人应组织相关单位开展造价分析。</w:t>
      </w:r>
    </w:p>
    <w:p>
      <w:pPr>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rPr>
        <w:t>公路建设项目涉及其他专业工程的建筑安装工程费可执行相应行业的造价依据。</w:t>
      </w:r>
    </w:p>
    <w:p>
      <w:pPr>
        <w:ind w:left="0" w:leftChars="0" w:firstLine="0" w:firstLineChars="0"/>
        <w:jc w:val="center"/>
        <w:rPr>
          <w:rFonts w:hint="default" w:ascii="黑体" w:hAnsi="黑体" w:eastAsia="黑体"/>
          <w:sz w:val="32"/>
          <w:szCs w:val="32"/>
          <w:lang w:val="en-US" w:eastAsia="zh-CN"/>
        </w:rPr>
      </w:pPr>
      <w:r>
        <w:rPr>
          <w:rFonts w:hint="eastAsia" w:ascii="黑体" w:hAnsi="黑体" w:eastAsia="黑体"/>
          <w:sz w:val="32"/>
          <w:szCs w:val="32"/>
          <w:lang w:val="en-US" w:eastAsia="zh-CN"/>
        </w:rPr>
        <w:t>第三章  造价确定与控制</w:t>
      </w:r>
    </w:p>
    <w:p>
      <w:pPr>
        <w:ind w:firstLine="640" w:firstLineChars="200"/>
        <w:jc w:val="left"/>
        <w:rPr>
          <w:rFonts w:ascii="仿宋_GB2312" w:hAnsi="黑体" w:eastAsia="仿宋_GB2312"/>
          <w:sz w:val="32"/>
          <w:szCs w:val="32"/>
        </w:rPr>
      </w:pPr>
      <w:r>
        <w:rPr>
          <w:rFonts w:hint="eastAsia" w:ascii="黑体" w:hAnsi="黑体" w:eastAsia="黑体"/>
          <w:sz w:val="32"/>
          <w:szCs w:val="32"/>
        </w:rPr>
        <w:t>第八条</w:t>
      </w:r>
      <w:r>
        <w:rPr>
          <w:rFonts w:hint="eastAsia" w:ascii="仿宋_GB2312" w:hAnsi="黑体" w:eastAsia="仿宋_GB2312"/>
          <w:sz w:val="32"/>
          <w:szCs w:val="32"/>
        </w:rPr>
        <w:t xml:space="preserve"> 公路工程造价应当针对公路工程建设的不同阶段，根据项目的建设方案、工程规模、质量、安全及环境保护等建设目标，结合建设条件等因素，按照相应的造价依据进行合理确定和有效控制。</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初步设计概算的静态投资部分不得超过经审批或者核准的投资估算的静态投资部分。</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施工图预算不得超过经批准的初步设计概算。</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设有标底或者最高投标限价的，标底或者最高投标限价应当根据造价依据并结合市场因素进行编制，</w:t>
      </w:r>
      <w:r>
        <w:rPr>
          <w:rFonts w:hint="eastAsia" w:ascii="仿宋_GB2312" w:hAnsi="黑体" w:eastAsia="仿宋_GB2312"/>
          <w:sz w:val="32"/>
          <w:szCs w:val="32"/>
          <w:lang w:eastAsia="zh-CN"/>
        </w:rPr>
        <w:t>且</w:t>
      </w:r>
      <w:r>
        <w:rPr>
          <w:rFonts w:hint="eastAsia" w:ascii="仿宋_GB2312" w:hAnsi="黑体" w:eastAsia="仿宋_GB2312"/>
          <w:sz w:val="32"/>
          <w:szCs w:val="32"/>
        </w:rPr>
        <w:t>不得超出经批准的设计概算或者施工图预算对应部分。</w:t>
      </w:r>
      <w:r>
        <w:rPr>
          <w:rFonts w:hint="eastAsia" w:ascii="仿宋_GB2312" w:hAnsi="黑体" w:eastAsia="仿宋_GB2312"/>
          <w:sz w:val="32"/>
          <w:szCs w:val="32"/>
          <w:lang w:val="en-US" w:eastAsia="zh-CN"/>
        </w:rPr>
        <w:t>项目法人</w:t>
      </w:r>
      <w:r>
        <w:rPr>
          <w:rFonts w:hint="eastAsia" w:ascii="仿宋_GB2312" w:hAnsi="黑体" w:eastAsia="仿宋_GB2312"/>
          <w:sz w:val="32"/>
          <w:szCs w:val="32"/>
        </w:rPr>
        <w:t>应当进行标底或者最高投标限价与批复造价对应部分</w:t>
      </w:r>
      <w:r>
        <w:rPr>
          <w:rFonts w:hint="eastAsia" w:ascii="仿宋_GB2312" w:hAnsi="黑体" w:eastAsia="仿宋_GB2312"/>
          <w:sz w:val="32"/>
          <w:szCs w:val="32"/>
          <w:lang w:val="en-US" w:eastAsia="zh-CN"/>
        </w:rPr>
        <w:t>的</w:t>
      </w:r>
      <w:r>
        <w:rPr>
          <w:rFonts w:hint="eastAsia" w:ascii="仿宋_GB2312" w:hAnsi="黑体" w:eastAsia="仿宋_GB2312"/>
          <w:sz w:val="32"/>
          <w:szCs w:val="32"/>
        </w:rPr>
        <w:t>对比分析。</w:t>
      </w:r>
    </w:p>
    <w:p>
      <w:pPr>
        <w:ind w:firstLine="640" w:firstLineChars="200"/>
        <w:jc w:val="left"/>
        <w:rPr>
          <w:rFonts w:ascii="仿宋_GB2312" w:hAnsi="黑体" w:eastAsia="仿宋_GB2312"/>
          <w:sz w:val="32"/>
          <w:szCs w:val="32"/>
        </w:rPr>
      </w:pPr>
      <w:r>
        <w:rPr>
          <w:rFonts w:hint="eastAsia" w:ascii="黑体" w:hAnsi="黑体" w:eastAsia="黑体"/>
          <w:sz w:val="32"/>
          <w:szCs w:val="32"/>
        </w:rPr>
        <w:t>第九条</w:t>
      </w:r>
      <w:r>
        <w:rPr>
          <w:rFonts w:hint="eastAsia" w:ascii="仿宋_GB2312" w:hAnsi="黑体" w:eastAsia="仿宋_GB2312"/>
          <w:sz w:val="32"/>
          <w:szCs w:val="32"/>
        </w:rPr>
        <w:t xml:space="preserve"> 造价控制目标实行分级负责，省交通运输厅以批复估算、概算为控制目标，项目法人以批复预算为控制目标，</w:t>
      </w:r>
      <w:r>
        <w:rPr>
          <w:rFonts w:hint="eastAsia" w:ascii="仿宋_GB2312" w:hAnsi="黑体" w:eastAsia="仿宋_GB2312"/>
          <w:sz w:val="32"/>
          <w:szCs w:val="32"/>
          <w:highlight w:val="none"/>
          <w:lang w:val="en-US" w:eastAsia="zh-CN"/>
        </w:rPr>
        <w:t>项目建设现场管理机构（项目管理办公室）</w:t>
      </w:r>
      <w:r>
        <w:rPr>
          <w:rFonts w:hint="eastAsia" w:ascii="仿宋_GB2312" w:hAnsi="黑体" w:eastAsia="仿宋_GB2312"/>
          <w:sz w:val="32"/>
          <w:szCs w:val="32"/>
        </w:rPr>
        <w:t>以招标控制价为控制目标，监理单位、施工单位以合同价为控制目标。</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设计单位、造价咨询机构以前一阶段批复</w:t>
      </w:r>
      <w:r>
        <w:rPr>
          <w:rFonts w:hint="eastAsia" w:ascii="仿宋_GB2312" w:hAnsi="黑体" w:eastAsia="仿宋_GB2312"/>
          <w:sz w:val="32"/>
          <w:szCs w:val="32"/>
          <w:lang w:val="en-US" w:eastAsia="zh-CN"/>
        </w:rPr>
        <w:t>费用</w:t>
      </w:r>
      <w:r>
        <w:rPr>
          <w:rFonts w:hint="eastAsia" w:ascii="仿宋_GB2312" w:hAnsi="黑体" w:eastAsia="仿宋_GB2312"/>
          <w:sz w:val="32"/>
          <w:szCs w:val="32"/>
        </w:rPr>
        <w:t>为控制目标，实现总造价不超前一阶段批复、建筑安装工程费不超前一阶段</w:t>
      </w:r>
      <w:r>
        <w:rPr>
          <w:rFonts w:hint="eastAsia" w:ascii="仿宋_GB2312" w:hAnsi="黑体" w:eastAsia="仿宋_GB2312"/>
          <w:sz w:val="32"/>
          <w:szCs w:val="32"/>
          <w:lang w:val="en-US" w:eastAsia="zh-CN"/>
        </w:rPr>
        <w:t>对应部分</w:t>
      </w:r>
      <w:r>
        <w:rPr>
          <w:rFonts w:hint="eastAsia" w:ascii="仿宋_GB2312" w:hAnsi="黑体" w:eastAsia="仿宋_GB2312"/>
          <w:sz w:val="32"/>
          <w:szCs w:val="32"/>
        </w:rPr>
        <w:t>、单项工程费用不超前一阶段</w:t>
      </w:r>
      <w:r>
        <w:rPr>
          <w:rFonts w:hint="eastAsia" w:ascii="仿宋_GB2312" w:hAnsi="黑体" w:eastAsia="仿宋_GB2312"/>
          <w:sz w:val="32"/>
          <w:szCs w:val="32"/>
          <w:lang w:val="en-US" w:eastAsia="zh-CN"/>
        </w:rPr>
        <w:t>对应部分</w:t>
      </w:r>
      <w:r>
        <w:rPr>
          <w:rFonts w:hint="eastAsia" w:ascii="仿宋_GB2312" w:hAnsi="黑体" w:eastAsia="仿宋_GB2312"/>
          <w:sz w:val="32"/>
          <w:szCs w:val="32"/>
        </w:rPr>
        <w:t>的目标。</w:t>
      </w:r>
    </w:p>
    <w:p>
      <w:pPr>
        <w:ind w:firstLine="640" w:firstLineChars="200"/>
        <w:jc w:val="left"/>
        <w:rPr>
          <w:rFonts w:ascii="仿宋_GB2312" w:hAnsi="黑体" w:eastAsia="仿宋_GB2312"/>
          <w:sz w:val="32"/>
          <w:szCs w:val="32"/>
        </w:rPr>
      </w:pPr>
      <w:r>
        <w:rPr>
          <w:rFonts w:hint="eastAsia" w:ascii="黑体" w:hAnsi="黑体" w:eastAsia="黑体"/>
          <w:sz w:val="32"/>
          <w:szCs w:val="32"/>
        </w:rPr>
        <w:t xml:space="preserve">第十条 </w:t>
      </w:r>
      <w:r>
        <w:rPr>
          <w:rFonts w:hint="eastAsia" w:ascii="仿宋_GB2312" w:hAnsi="黑体" w:eastAsia="仿宋_GB2312"/>
          <w:sz w:val="32"/>
          <w:szCs w:val="32"/>
        </w:rPr>
        <w:t>项目法人承担公路工程造价控制的主体责任，在设计、施工等过程中履行下列职责，接受交通运输主管部门的监督检查。</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（一）严格履行基本建设程序，负责组织项目投资估算、设计概算、施工图预算、标底或者最高投标限价、合同价、变更费用、工程结算、竣工决算的编制；</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（二）对造价进行全过程管理和控制，建立公路工程造价管理台帐和计量支付制度，开展对设计、咨询、监理、施工等从业单位及人员的造价行为评价，</w:t>
      </w:r>
      <w:r>
        <w:rPr>
          <w:rFonts w:hint="eastAsia" w:ascii="仿宋_GB2312" w:hAnsi="黑体" w:eastAsia="仿宋_GB2312"/>
          <w:sz w:val="32"/>
          <w:szCs w:val="32"/>
          <w:lang w:eastAsia="zh-CN"/>
        </w:rPr>
        <w:t>并将其</w:t>
      </w:r>
      <w:r>
        <w:rPr>
          <w:rFonts w:hint="eastAsia" w:ascii="仿宋_GB2312" w:hAnsi="黑体" w:eastAsia="仿宋_GB2312"/>
          <w:sz w:val="32"/>
          <w:szCs w:val="32"/>
        </w:rPr>
        <w:t>作为信用评价依据；</w:t>
      </w:r>
      <w:r>
        <w:rPr>
          <w:rFonts w:ascii="仿宋_GB2312" w:hAnsi="黑体" w:eastAsia="仿宋_GB2312"/>
          <w:sz w:val="32"/>
          <w:szCs w:val="32"/>
        </w:rPr>
        <w:t xml:space="preserve"> </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（三）负责公路工程造价信息的收集、分析和报送；</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（四）依法应当履行的其他职责。</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在公路工程建设项目建设期内，项目法人应当根据年度工程计划及时编制该项目年度费用预算；应当根据工程进度及时编制工程造价管理台帐；应当对工程投资执行情况与经批准的设计概算或者施工图预算及时进行对比分析。</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施工阶段项目法人应将施工合同的工程量清单报青海省交通建设工程造价站备案。</w:t>
      </w:r>
    </w:p>
    <w:p>
      <w:pPr>
        <w:ind w:firstLine="640" w:firstLineChars="200"/>
        <w:jc w:val="left"/>
        <w:rPr>
          <w:rFonts w:ascii="仿宋_GB2312" w:hAnsi="黑体" w:eastAsia="仿宋_GB2312"/>
          <w:sz w:val="32"/>
          <w:szCs w:val="32"/>
        </w:rPr>
      </w:pPr>
      <w:r>
        <w:rPr>
          <w:rFonts w:hint="eastAsia" w:ascii="黑体" w:hAnsi="黑体" w:eastAsia="黑体"/>
          <w:sz w:val="32"/>
          <w:szCs w:val="32"/>
        </w:rPr>
        <w:t>第十一条</w:t>
      </w:r>
      <w:r>
        <w:rPr>
          <w:rFonts w:hint="eastAsia" w:ascii="仿宋_GB2312" w:hAnsi="黑体" w:eastAsia="仿宋_GB2312"/>
          <w:sz w:val="32"/>
          <w:szCs w:val="32"/>
        </w:rPr>
        <w:t xml:space="preserve"> 勘察设计单位应当综合分析项目建设条件，结合项目使用功能，注重设计方案的技术经济比选。通过方案比选、技术论证、优化设计等价值分析手段，充分考虑生态环境保护、安全、工程质量和运营养护需要，科学确定设计方案，主动进行工程造价控制与分析，做到项目建设造价活动符合客观实际、技术与经济有效结合，确保投资控制合理严谨。</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勘察设计单位编制造价文件时，应当详细说明编制造价文件所采用的新增定额、费用标准、人工、材料与设备、施工机械台班预算单价的依据或来源，新增工艺的工程单价分析等造价技术内容。</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勘察设计单位应保证承担的公路工程建设项目符合国家规定的勘察设计深度要求和勘察设计质量，避免因设计原因发生费用变更。发生设计变更的，项目法人</w:t>
      </w:r>
      <w:r>
        <w:rPr>
          <w:rFonts w:hint="eastAsia" w:ascii="仿宋_GB2312" w:hAnsi="黑体" w:eastAsia="仿宋_GB2312"/>
          <w:sz w:val="32"/>
          <w:szCs w:val="32"/>
          <w:lang w:eastAsia="zh-CN"/>
        </w:rPr>
        <w:t>应</w:t>
      </w:r>
      <w:r>
        <w:rPr>
          <w:rFonts w:hint="eastAsia" w:ascii="仿宋_GB2312" w:hAnsi="黑体" w:eastAsia="仿宋_GB2312"/>
          <w:sz w:val="32"/>
          <w:szCs w:val="32"/>
        </w:rPr>
        <w:t>严格执行公路工程设计变更管理的有关规定，并合理确定变更费用。</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勘察设计单位应当对其编制的造价文件真实性和质量负责，做好前后阶段的造价对比，重点加强对设计概算超投资估算、施工图预算超设计概算、设计变更等的预控。</w:t>
      </w:r>
    </w:p>
    <w:p>
      <w:pPr>
        <w:ind w:firstLine="640" w:firstLineChars="200"/>
        <w:jc w:val="left"/>
        <w:rPr>
          <w:rFonts w:ascii="仿宋_GB2312" w:hAnsi="黑体" w:eastAsia="仿宋_GB2312"/>
          <w:sz w:val="32"/>
          <w:szCs w:val="32"/>
        </w:rPr>
      </w:pPr>
      <w:r>
        <w:rPr>
          <w:rFonts w:hint="eastAsia" w:ascii="黑体" w:hAnsi="黑体" w:eastAsia="黑体"/>
          <w:sz w:val="32"/>
          <w:szCs w:val="32"/>
        </w:rPr>
        <w:t>第十二条</w:t>
      </w:r>
      <w:r>
        <w:rPr>
          <w:rFonts w:hint="eastAsia" w:ascii="仿宋_GB2312" w:hAnsi="黑体" w:eastAsia="仿宋_GB2312"/>
          <w:sz w:val="32"/>
          <w:szCs w:val="32"/>
        </w:rPr>
        <w:t xml:space="preserve"> 监理单位应建立相关造价管理台帐。按照合同约定和相关规范、标准，及时审核工程计量支付、设计变更、索赔和结算等造价文件并确保文件真实、准确。</w:t>
      </w:r>
    </w:p>
    <w:p>
      <w:pPr>
        <w:ind w:firstLine="640" w:firstLineChars="200"/>
        <w:jc w:val="left"/>
        <w:rPr>
          <w:rFonts w:ascii="仿宋_GB2312" w:hAnsi="黑体" w:eastAsia="仿宋_GB2312"/>
          <w:sz w:val="32"/>
          <w:szCs w:val="32"/>
        </w:rPr>
      </w:pPr>
      <w:r>
        <w:rPr>
          <w:rFonts w:hint="eastAsia" w:ascii="黑体" w:hAnsi="黑体" w:eastAsia="黑体"/>
          <w:sz w:val="32"/>
          <w:szCs w:val="32"/>
        </w:rPr>
        <w:t>第十三条</w:t>
      </w:r>
      <w:r>
        <w:rPr>
          <w:rFonts w:hint="eastAsia" w:ascii="仿宋_GB2312" w:hAnsi="黑体" w:eastAsia="仿宋_GB2312"/>
          <w:sz w:val="32"/>
          <w:szCs w:val="32"/>
        </w:rPr>
        <w:t xml:space="preserve"> 施工单位应当按照合同约定，及时编制工程计量与支付、工程结算等造价文件。及时申报设计变更、索赔等造价文件并确保文件真实、准确。</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鼓励施工单位淘汰落后工艺，采用“四新”技术提高效率，降本增效，并按企业管理技术水平编制企业施工定额，为我省编制补充定额提供基础资料。</w:t>
      </w:r>
    </w:p>
    <w:p>
      <w:pPr>
        <w:ind w:firstLine="640" w:firstLineChars="200"/>
        <w:jc w:val="left"/>
        <w:rPr>
          <w:rFonts w:ascii="仿宋_GB2312" w:hAnsi="黑体" w:eastAsia="仿宋_GB2312"/>
          <w:sz w:val="32"/>
          <w:szCs w:val="32"/>
        </w:rPr>
      </w:pPr>
      <w:r>
        <w:rPr>
          <w:rFonts w:hint="eastAsia" w:ascii="黑体" w:hAnsi="黑体" w:eastAsia="黑体"/>
          <w:sz w:val="32"/>
          <w:szCs w:val="32"/>
        </w:rPr>
        <w:t>第十四条</w:t>
      </w:r>
      <w:r>
        <w:rPr>
          <w:rFonts w:hint="eastAsia" w:ascii="仿宋_GB2312" w:hAnsi="黑体" w:eastAsia="仿宋_GB2312"/>
          <w:sz w:val="32"/>
          <w:szCs w:val="32"/>
        </w:rPr>
        <w:t xml:space="preserve"> 未经批准擅自增加建设内容、扩大建设规模、提高建设标准、改变设计方案等造成超概算的，不予调整设计概算。</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由于地质条件发生重大变化、设计方案变更等因素造成</w:t>
      </w:r>
      <w:r>
        <w:rPr>
          <w:rFonts w:hint="eastAsia" w:ascii="仿宋_GB2312" w:hAnsi="黑体" w:eastAsia="仿宋_GB2312"/>
          <w:sz w:val="32"/>
          <w:szCs w:val="32"/>
          <w:lang w:val="en-US" w:eastAsia="zh-CN"/>
        </w:rPr>
        <w:t>的</w:t>
      </w:r>
      <w:r>
        <w:rPr>
          <w:rFonts w:hint="eastAsia" w:ascii="仿宋_GB2312" w:hAnsi="黑体" w:eastAsia="仿宋_GB2312"/>
          <w:sz w:val="32"/>
          <w:szCs w:val="32"/>
        </w:rPr>
        <w:t>设计概算调整，实际投资调增幅度超过核准静态投资估算10%的，应当报项目可行性研究报告审批或者核准部门调整投资估算后，再由原初步设计审批部门审查调整设计概算；实际投资调增幅度不超过静态投资估算10%的，由原初步设计审批部门直接审查调整设计概算。</w:t>
      </w:r>
    </w:p>
    <w:p>
      <w:pPr>
        <w:ind w:firstLine="640" w:firstLineChars="200"/>
        <w:jc w:val="left"/>
        <w:rPr>
          <w:rFonts w:ascii="仿宋_GB2312" w:hAnsi="黑体" w:eastAsia="仿宋_GB2312"/>
          <w:sz w:val="32"/>
          <w:szCs w:val="32"/>
        </w:rPr>
      </w:pPr>
      <w:r>
        <w:rPr>
          <w:rFonts w:hint="eastAsia" w:ascii="黑体" w:hAnsi="黑体" w:eastAsia="黑体"/>
          <w:sz w:val="32"/>
          <w:szCs w:val="32"/>
        </w:rPr>
        <w:t xml:space="preserve">第十五条 </w:t>
      </w:r>
      <w:r>
        <w:rPr>
          <w:rFonts w:hint="eastAsia" w:ascii="仿宋_GB2312" w:hAnsi="黑体" w:eastAsia="仿宋_GB2312"/>
          <w:sz w:val="32"/>
          <w:szCs w:val="32"/>
        </w:rPr>
        <w:t>项目法人应当按规定组织编制建设项目各阶段的造价文件，并报相关部门审批</w:t>
      </w:r>
      <w:r>
        <w:rPr>
          <w:rFonts w:hint="eastAsia" w:ascii="仿宋_GB2312" w:hAnsi="黑体" w:eastAsia="仿宋_GB2312"/>
          <w:sz w:val="32"/>
          <w:szCs w:val="32"/>
          <w:lang w:eastAsia="zh-CN"/>
        </w:rPr>
        <w:t>、</w:t>
      </w:r>
      <w:r>
        <w:rPr>
          <w:rFonts w:hint="eastAsia" w:ascii="仿宋_GB2312" w:hAnsi="黑体" w:eastAsia="仿宋_GB2312"/>
          <w:sz w:val="32"/>
          <w:szCs w:val="32"/>
        </w:rPr>
        <w:t>核准或者备案。</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造价文件主要包括下列内容：</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（一）项目建议书、工程可行性研究阶段编制的投资估算；</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（二）初步（技术）设计阶段编制的设计概算（修正概算）；</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（三）施工图设计阶段编制的施工图预算；</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（四）招投标阶段编制的招标文件及工程量清单预算等；</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（五）施工阶段编制的变更设计预算；</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（六）交工阶段编制的工程结算；</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（七）竣工阶段编制的工程决算。</w:t>
      </w:r>
    </w:p>
    <w:p>
      <w:pPr>
        <w:ind w:firstLine="640" w:firstLineChars="200"/>
        <w:jc w:val="left"/>
        <w:rPr>
          <w:rFonts w:ascii="仿宋_GB2312" w:hAnsi="黑体" w:eastAsia="仿宋_GB2312"/>
          <w:sz w:val="32"/>
          <w:szCs w:val="32"/>
        </w:rPr>
      </w:pPr>
      <w:r>
        <w:rPr>
          <w:rFonts w:hint="eastAsia" w:ascii="黑体" w:hAnsi="黑体" w:eastAsia="黑体"/>
          <w:sz w:val="32"/>
          <w:szCs w:val="32"/>
        </w:rPr>
        <w:t>第十六条</w:t>
      </w:r>
      <w:r>
        <w:rPr>
          <w:rFonts w:hint="eastAsia" w:ascii="仿宋_GB2312" w:hAnsi="黑体" w:eastAsia="仿宋_GB2312"/>
          <w:sz w:val="32"/>
          <w:szCs w:val="32"/>
        </w:rPr>
        <w:t xml:space="preserve"> 工程造价文件编制应遵守法律法规规定，严格执行交通运输行业及其他相关行业标准、规范，客观真实反映各阶段工程造价水平。</w:t>
      </w:r>
    </w:p>
    <w:p>
      <w:pPr>
        <w:ind w:firstLine="640" w:firstLineChars="200"/>
        <w:jc w:val="left"/>
        <w:rPr>
          <w:rFonts w:ascii="仿宋_GB2312" w:hAnsi="黑体" w:eastAsia="仿宋_GB2312"/>
          <w:sz w:val="32"/>
          <w:szCs w:val="32"/>
        </w:rPr>
      </w:pPr>
      <w:r>
        <w:rPr>
          <w:rFonts w:hint="eastAsia" w:ascii="黑体" w:hAnsi="黑体" w:eastAsia="黑体"/>
          <w:sz w:val="32"/>
          <w:szCs w:val="32"/>
        </w:rPr>
        <w:t>第十七条</w:t>
      </w:r>
      <w:r>
        <w:rPr>
          <w:rFonts w:hint="eastAsia" w:ascii="仿宋_GB2312" w:hAnsi="黑体" w:eastAsia="仿宋_GB2312"/>
          <w:sz w:val="32"/>
          <w:szCs w:val="32"/>
        </w:rPr>
        <w:t xml:space="preserve"> 公路工程建设项目前期工作中按照不同的设计阶段，依据《公路工程建设项目投资估算编制办法》《公路工程建设项目概算预算编制办法》及补充性造价依据等有关规定</w:t>
      </w:r>
      <w:r>
        <w:rPr>
          <w:rFonts w:hint="eastAsia" w:ascii="仿宋_GB2312" w:hAnsi="黑体" w:eastAsia="仿宋_GB2312"/>
          <w:sz w:val="32"/>
          <w:szCs w:val="32"/>
          <w:lang w:eastAsia="zh-CN"/>
        </w:rPr>
        <w:t>，分别</w:t>
      </w:r>
      <w:r>
        <w:rPr>
          <w:rFonts w:hint="eastAsia" w:ascii="仿宋_GB2312" w:hAnsi="黑体" w:eastAsia="仿宋_GB2312"/>
          <w:sz w:val="32"/>
          <w:szCs w:val="32"/>
        </w:rPr>
        <w:t>编制投资估算、设计概算和施工图预算。</w:t>
      </w:r>
    </w:p>
    <w:p>
      <w:pPr>
        <w:ind w:firstLine="640" w:firstLineChars="200"/>
        <w:jc w:val="left"/>
        <w:rPr>
          <w:rFonts w:ascii="仿宋_GB2312" w:hAnsi="黑体" w:eastAsia="仿宋_GB2312"/>
          <w:sz w:val="32"/>
          <w:szCs w:val="32"/>
        </w:rPr>
      </w:pPr>
      <w:r>
        <w:rPr>
          <w:rFonts w:hint="eastAsia" w:ascii="黑体" w:hAnsi="黑体" w:eastAsia="黑体"/>
          <w:sz w:val="32"/>
          <w:szCs w:val="32"/>
        </w:rPr>
        <w:t>第十八条</w:t>
      </w:r>
      <w:r>
        <w:rPr>
          <w:rFonts w:hint="eastAsia" w:ascii="仿宋_GB2312" w:hAnsi="黑体" w:eastAsia="仿宋_GB2312"/>
          <w:sz w:val="32"/>
          <w:szCs w:val="32"/>
        </w:rPr>
        <w:t xml:space="preserve"> 公路工程建设项目实行招标的，应当在招标文件中载明工程计量计价事项。招标人编制招标预算应当确定招标控制价或最高投标限价。</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投标人根据市场及企业综合能力、经营管理</w:t>
      </w:r>
      <w:r>
        <w:rPr>
          <w:rFonts w:hint="eastAsia" w:ascii="仿宋_GB2312" w:hAnsi="黑体" w:eastAsia="仿宋_GB2312"/>
          <w:sz w:val="32"/>
          <w:szCs w:val="32"/>
          <w:lang w:val="en-US" w:eastAsia="zh-CN"/>
        </w:rPr>
        <w:t>状况</w:t>
      </w:r>
      <w:r>
        <w:rPr>
          <w:rFonts w:hint="eastAsia" w:ascii="仿宋_GB2312" w:hAnsi="黑体" w:eastAsia="仿宋_GB2312"/>
          <w:sz w:val="32"/>
          <w:szCs w:val="32"/>
        </w:rPr>
        <w:t>等编制投标报价，且不得低于工程成本。</w:t>
      </w:r>
    </w:p>
    <w:p>
      <w:pPr>
        <w:ind w:firstLine="640" w:firstLineChars="200"/>
        <w:jc w:val="left"/>
        <w:rPr>
          <w:rFonts w:ascii="仿宋_GB2312" w:hAnsi="黑体" w:eastAsia="仿宋_GB2312"/>
          <w:sz w:val="32"/>
          <w:szCs w:val="32"/>
        </w:rPr>
      </w:pPr>
      <w:r>
        <w:rPr>
          <w:rFonts w:hint="eastAsia" w:ascii="黑体" w:hAnsi="黑体" w:eastAsia="黑体"/>
          <w:sz w:val="32"/>
          <w:szCs w:val="32"/>
        </w:rPr>
        <w:t>第十九条</w:t>
      </w:r>
      <w:r>
        <w:rPr>
          <w:rFonts w:hint="eastAsia" w:ascii="仿宋_GB2312" w:hAnsi="黑体" w:eastAsia="仿宋_GB2312"/>
          <w:sz w:val="32"/>
          <w:szCs w:val="32"/>
        </w:rPr>
        <w:t xml:space="preserve"> 设计变更预算要依据《公路工程建设项目概算预算编制办法》《青海省公路建设项目设计变更管理办法》及补充性造价依据等有关规定进行编制。</w:t>
      </w:r>
    </w:p>
    <w:p>
      <w:pPr>
        <w:ind w:firstLine="640" w:firstLineChars="200"/>
        <w:jc w:val="left"/>
        <w:rPr>
          <w:rFonts w:ascii="仿宋_GB2312" w:hAnsi="黑体" w:eastAsia="仿宋_GB2312"/>
          <w:sz w:val="32"/>
          <w:szCs w:val="32"/>
        </w:rPr>
      </w:pPr>
      <w:r>
        <w:rPr>
          <w:rFonts w:hint="eastAsia" w:ascii="黑体" w:hAnsi="黑体" w:eastAsia="黑体"/>
          <w:sz w:val="32"/>
          <w:szCs w:val="32"/>
        </w:rPr>
        <w:t>第二十条</w:t>
      </w:r>
      <w:r>
        <w:rPr>
          <w:rFonts w:hint="eastAsia" w:ascii="仿宋_GB2312" w:hAnsi="黑体" w:eastAsia="仿宋_GB2312"/>
          <w:sz w:val="32"/>
          <w:szCs w:val="32"/>
        </w:rPr>
        <w:t xml:space="preserve"> 项目交工验收阶段应当由施工</w:t>
      </w:r>
      <w:r>
        <w:rPr>
          <w:rFonts w:hint="eastAsia" w:ascii="仿宋_GB2312" w:hAnsi="黑体" w:eastAsia="仿宋_GB2312"/>
          <w:sz w:val="32"/>
          <w:szCs w:val="32"/>
          <w:lang w:val="en-US" w:eastAsia="zh-CN"/>
        </w:rPr>
        <w:t>单位</w:t>
      </w:r>
      <w:r>
        <w:rPr>
          <w:rFonts w:hint="eastAsia" w:ascii="仿宋_GB2312" w:hAnsi="黑体" w:eastAsia="仿宋_GB2312"/>
          <w:sz w:val="32"/>
          <w:szCs w:val="32"/>
        </w:rPr>
        <w:t>按照承包合同和已完成</w:t>
      </w:r>
      <w:r>
        <w:fldChar w:fldCharType="begin"/>
      </w:r>
      <w:r>
        <w:instrText xml:space="preserve"> HYPERLINK "https://baike.so.com/doc/6594815-6808597.html" \t "_blank" </w:instrText>
      </w:r>
      <w:r>
        <w:fldChar w:fldCharType="separate"/>
      </w:r>
      <w:r>
        <w:rPr>
          <w:rFonts w:hint="eastAsia" w:ascii="仿宋_GB2312" w:hAnsi="黑体" w:eastAsia="仿宋_GB2312"/>
          <w:sz w:val="32"/>
          <w:szCs w:val="32"/>
        </w:rPr>
        <w:t>工程量</w:t>
      </w:r>
      <w:r>
        <w:rPr>
          <w:rFonts w:hint="eastAsia" w:ascii="仿宋_GB2312" w:hAnsi="黑体" w:eastAsia="仿宋_GB2312"/>
          <w:sz w:val="32"/>
          <w:szCs w:val="32"/>
        </w:rPr>
        <w:fldChar w:fldCharType="end"/>
      </w:r>
      <w:r>
        <w:rPr>
          <w:rFonts w:hint="eastAsia" w:ascii="仿宋_GB2312" w:hAnsi="黑体" w:eastAsia="仿宋_GB2312"/>
          <w:sz w:val="32"/>
          <w:szCs w:val="32"/>
        </w:rPr>
        <w:t>编制工程结算。</w:t>
      </w:r>
    </w:p>
    <w:p>
      <w:pPr>
        <w:ind w:firstLine="640" w:firstLineChars="200"/>
        <w:jc w:val="left"/>
        <w:rPr>
          <w:rFonts w:ascii="仿宋_GB2312" w:hAnsi="黑体" w:eastAsia="仿宋_GB2312"/>
          <w:sz w:val="32"/>
          <w:szCs w:val="32"/>
        </w:rPr>
      </w:pPr>
      <w:r>
        <w:rPr>
          <w:rFonts w:hint="eastAsia" w:ascii="黑体" w:hAnsi="黑体" w:eastAsia="黑体"/>
          <w:sz w:val="32"/>
          <w:szCs w:val="32"/>
        </w:rPr>
        <w:t>第二十一条</w:t>
      </w:r>
      <w:r>
        <w:rPr>
          <w:rFonts w:hint="eastAsia" w:ascii="仿宋_GB2312" w:hAnsi="黑体" w:eastAsia="仿宋_GB2312"/>
          <w:sz w:val="32"/>
          <w:szCs w:val="32"/>
        </w:rPr>
        <w:t xml:space="preserve"> 项目竣工阶段工程决算编</w:t>
      </w:r>
      <w:r>
        <w:rPr>
          <w:rFonts w:hint="eastAsia" w:ascii="仿宋_GB2312" w:hAnsi="黑体" w:eastAsia="仿宋_GB2312"/>
          <w:sz w:val="32"/>
          <w:szCs w:val="32"/>
          <w:lang w:val="en-US" w:eastAsia="zh-CN"/>
        </w:rPr>
        <w:t>制应</w:t>
      </w:r>
      <w:r>
        <w:rPr>
          <w:rFonts w:hint="eastAsia" w:ascii="仿宋_GB2312" w:hAnsi="黑体" w:eastAsia="仿宋_GB2312"/>
          <w:sz w:val="32"/>
          <w:szCs w:val="32"/>
        </w:rPr>
        <w:t>符合国家和省有关工程决算编制的有关规定。</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公路工程建设项目竣工验收前，项目法人应当编制</w:t>
      </w:r>
      <w:r>
        <w:rPr>
          <w:rFonts w:hint="eastAsia" w:ascii="仿宋_GB2312" w:hAnsi="黑体" w:eastAsia="仿宋_GB2312"/>
          <w:sz w:val="32"/>
          <w:szCs w:val="32"/>
          <w:lang w:eastAsia="zh-CN"/>
        </w:rPr>
        <w:t>项目</w:t>
      </w:r>
      <w:r>
        <w:rPr>
          <w:rFonts w:hint="eastAsia" w:ascii="仿宋_GB2312" w:hAnsi="黑体" w:eastAsia="仿宋_GB2312"/>
          <w:sz w:val="32"/>
          <w:szCs w:val="32"/>
        </w:rPr>
        <w:t>竣工决算报告及公路工程建设项目造价执行情况报告，并报青海省交通建设工程造价站备案。项目竣工验收合格后，项目法人应当按照国家有关规定及时办理</w:t>
      </w:r>
      <w:r>
        <w:rPr>
          <w:rFonts w:hint="eastAsia" w:ascii="仿宋_GB2312" w:hAnsi="黑体" w:eastAsia="仿宋_GB2312"/>
          <w:sz w:val="32"/>
          <w:szCs w:val="32"/>
          <w:lang w:eastAsia="zh-CN"/>
        </w:rPr>
        <w:t>项目</w:t>
      </w:r>
      <w:r>
        <w:rPr>
          <w:rFonts w:hint="eastAsia" w:ascii="仿宋_GB2312" w:hAnsi="黑体" w:eastAsia="仿宋_GB2312"/>
          <w:sz w:val="32"/>
          <w:szCs w:val="32"/>
        </w:rPr>
        <w:t>竣工财务决算。</w:t>
      </w:r>
    </w:p>
    <w:p>
      <w:pPr>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rPr>
        <w:t>审计部门对</w:t>
      </w:r>
      <w:r>
        <w:rPr>
          <w:rFonts w:hint="eastAsia" w:ascii="仿宋_GB2312" w:hAnsi="黑体" w:eastAsia="仿宋_GB2312"/>
          <w:sz w:val="32"/>
          <w:szCs w:val="32"/>
          <w:lang w:eastAsia="zh-CN"/>
        </w:rPr>
        <w:t>项目</w:t>
      </w:r>
      <w:r>
        <w:rPr>
          <w:rFonts w:hint="eastAsia" w:ascii="仿宋_GB2312" w:hAnsi="黑体" w:eastAsia="仿宋_GB2312"/>
          <w:sz w:val="32"/>
          <w:szCs w:val="32"/>
        </w:rPr>
        <w:t>竣工决算报告提出审计意见和调整要求的，项目法人应当按照要求对</w:t>
      </w:r>
      <w:r>
        <w:rPr>
          <w:rFonts w:hint="eastAsia" w:ascii="仿宋_GB2312" w:hAnsi="黑体" w:eastAsia="仿宋_GB2312"/>
          <w:sz w:val="32"/>
          <w:szCs w:val="32"/>
          <w:lang w:eastAsia="zh-CN"/>
        </w:rPr>
        <w:t>项目</w:t>
      </w:r>
      <w:r>
        <w:rPr>
          <w:rFonts w:hint="eastAsia" w:ascii="仿宋_GB2312" w:hAnsi="黑体" w:eastAsia="仿宋_GB2312"/>
          <w:sz w:val="32"/>
          <w:szCs w:val="32"/>
        </w:rPr>
        <w:t>竣工决算报告进行调整。</w:t>
      </w:r>
    </w:p>
    <w:p>
      <w:pPr>
        <w:ind w:left="0" w:leftChars="0" w:firstLine="0" w:firstLineChars="0"/>
        <w:jc w:val="center"/>
        <w:rPr>
          <w:rFonts w:hint="default" w:ascii="黑体" w:hAnsi="黑体" w:eastAsia="黑体"/>
          <w:sz w:val="32"/>
          <w:szCs w:val="32"/>
          <w:lang w:val="en-US" w:eastAsia="zh-CN"/>
        </w:rPr>
      </w:pPr>
      <w:r>
        <w:rPr>
          <w:rFonts w:hint="eastAsia" w:ascii="黑体" w:hAnsi="黑体" w:eastAsia="黑体"/>
          <w:sz w:val="32"/>
          <w:szCs w:val="32"/>
          <w:lang w:val="en-US" w:eastAsia="zh-CN"/>
        </w:rPr>
        <w:t>第四章  造价监督管理</w:t>
      </w:r>
    </w:p>
    <w:p>
      <w:pPr>
        <w:ind w:firstLine="640" w:firstLineChars="200"/>
        <w:jc w:val="left"/>
        <w:rPr>
          <w:rFonts w:ascii="仿宋_GB2312" w:hAnsi="黑体" w:eastAsia="仿宋_GB2312"/>
          <w:sz w:val="32"/>
          <w:szCs w:val="32"/>
        </w:rPr>
      </w:pPr>
      <w:r>
        <w:rPr>
          <w:rFonts w:hint="eastAsia" w:ascii="黑体" w:hAnsi="黑体" w:eastAsia="黑体"/>
          <w:sz w:val="32"/>
          <w:szCs w:val="32"/>
        </w:rPr>
        <w:t>第二十二条</w:t>
      </w:r>
      <w:r>
        <w:rPr>
          <w:rFonts w:hint="eastAsia" w:ascii="仿宋_GB2312" w:hAnsi="黑体" w:eastAsia="仿宋_GB2312"/>
          <w:sz w:val="32"/>
          <w:szCs w:val="32"/>
        </w:rPr>
        <w:t xml:space="preserve"> 项目法人自行或者委托具备相应技术条件和能力的单位对建设项目开展造价全过程咨询审查</w:t>
      </w:r>
      <w:r>
        <w:rPr>
          <w:rFonts w:hint="eastAsia" w:ascii="仿宋_GB2312" w:hAnsi="黑体" w:eastAsia="仿宋_GB2312"/>
          <w:sz w:val="32"/>
          <w:szCs w:val="32"/>
          <w:lang w:val="en-US" w:eastAsia="zh-CN"/>
        </w:rPr>
        <w:t>工作</w:t>
      </w:r>
      <w:r>
        <w:rPr>
          <w:rFonts w:hint="eastAsia" w:ascii="仿宋_GB2312" w:hAnsi="黑体" w:eastAsia="仿宋_GB2312"/>
          <w:sz w:val="32"/>
          <w:szCs w:val="32"/>
        </w:rPr>
        <w:t>，分阶段形成审查报告，并报青海省交通建设工程造价站备案。</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青海省交通建设工程造价站负责公路工程建设项目技术经济性审查工作，分阶段形成造价审查报告并报省交通运输厅核准审批。</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开展技术评审、审批</w:t>
      </w:r>
      <w:r>
        <w:rPr>
          <w:rFonts w:hint="eastAsia" w:ascii="仿宋_GB2312" w:hAnsi="黑体" w:eastAsia="仿宋_GB2312"/>
          <w:sz w:val="32"/>
          <w:szCs w:val="32"/>
          <w:lang w:val="en-US" w:eastAsia="zh-CN"/>
        </w:rPr>
        <w:t>或</w:t>
      </w:r>
      <w:r>
        <w:rPr>
          <w:rFonts w:hint="eastAsia" w:ascii="仿宋_GB2312" w:hAnsi="黑体" w:eastAsia="仿宋_GB2312"/>
          <w:sz w:val="32"/>
          <w:szCs w:val="32"/>
        </w:rPr>
        <w:t>监督检查的部门和单位</w:t>
      </w:r>
      <w:r>
        <w:rPr>
          <w:rFonts w:hint="eastAsia" w:ascii="仿宋_GB2312" w:hAnsi="黑体" w:eastAsia="仿宋_GB2312"/>
          <w:sz w:val="32"/>
          <w:szCs w:val="32"/>
          <w:lang w:eastAsia="zh-CN"/>
        </w:rPr>
        <w:t>，</w:t>
      </w:r>
      <w:r>
        <w:rPr>
          <w:rFonts w:hint="eastAsia" w:ascii="仿宋_GB2312" w:hAnsi="黑体" w:eastAsia="仿宋_GB2312"/>
          <w:sz w:val="32"/>
          <w:szCs w:val="32"/>
        </w:rPr>
        <w:t>不得</w:t>
      </w:r>
      <w:r>
        <w:rPr>
          <w:rFonts w:hint="eastAsia" w:ascii="仿宋_GB2312" w:hAnsi="黑体" w:eastAsia="仿宋_GB2312"/>
          <w:sz w:val="32"/>
          <w:szCs w:val="32"/>
          <w:lang w:eastAsia="zh-CN"/>
        </w:rPr>
        <w:t>向</w:t>
      </w:r>
      <w:r>
        <w:rPr>
          <w:rFonts w:hint="eastAsia" w:ascii="仿宋_GB2312" w:hAnsi="黑体" w:eastAsia="仿宋_GB2312"/>
          <w:sz w:val="32"/>
          <w:szCs w:val="32"/>
        </w:rPr>
        <w:t>项目法人推荐或者指定编制单位和咨询机构。</w:t>
      </w:r>
    </w:p>
    <w:p>
      <w:pPr>
        <w:ind w:firstLine="640" w:firstLineChars="200"/>
        <w:jc w:val="left"/>
        <w:rPr>
          <w:rFonts w:ascii="仿宋_GB2312" w:hAnsi="黑体" w:eastAsia="仿宋_GB2312"/>
          <w:sz w:val="32"/>
          <w:szCs w:val="32"/>
        </w:rPr>
      </w:pPr>
      <w:r>
        <w:rPr>
          <w:rFonts w:hint="eastAsia" w:ascii="黑体" w:hAnsi="黑体" w:eastAsia="黑体"/>
          <w:sz w:val="32"/>
          <w:szCs w:val="32"/>
        </w:rPr>
        <w:t>第二十三条</w:t>
      </w:r>
      <w:r>
        <w:rPr>
          <w:rFonts w:hint="eastAsia" w:ascii="仿宋_GB2312" w:hAnsi="黑体" w:eastAsia="仿宋_GB2312"/>
          <w:sz w:val="32"/>
          <w:szCs w:val="32"/>
        </w:rPr>
        <w:t xml:space="preserve"> 公路工程造价信息包括公路工程造价依据、造价电子数据、价格信息、造价执业人员和从事工程造价活动单位的信用</w:t>
      </w:r>
      <w:r>
        <w:rPr>
          <w:rFonts w:hint="eastAsia" w:ascii="仿宋_GB2312" w:hAnsi="黑体" w:eastAsia="仿宋_GB2312"/>
          <w:sz w:val="32"/>
          <w:szCs w:val="32"/>
          <w:lang w:eastAsia="zh-CN"/>
        </w:rPr>
        <w:t>情况</w:t>
      </w:r>
      <w:r>
        <w:rPr>
          <w:rFonts w:hint="eastAsia" w:ascii="仿宋_GB2312" w:hAnsi="黑体" w:eastAsia="仿宋_GB2312"/>
          <w:sz w:val="32"/>
          <w:szCs w:val="32"/>
        </w:rPr>
        <w:t>等信息。</w:t>
      </w:r>
    </w:p>
    <w:p>
      <w:pPr>
        <w:ind w:firstLine="640" w:firstLineChars="200"/>
        <w:jc w:val="left"/>
        <w:rPr>
          <w:rFonts w:ascii="仿宋_GB2312" w:hAnsi="黑体" w:eastAsia="仿宋_GB2312"/>
          <w:sz w:val="32"/>
          <w:szCs w:val="32"/>
        </w:rPr>
      </w:pPr>
      <w:r>
        <w:rPr>
          <w:rFonts w:hint="eastAsia" w:ascii="黑体" w:hAnsi="黑体" w:eastAsia="黑体"/>
          <w:sz w:val="32"/>
          <w:szCs w:val="32"/>
        </w:rPr>
        <w:t>第二十四条</w:t>
      </w:r>
      <w:r>
        <w:rPr>
          <w:rFonts w:hint="eastAsia" w:ascii="仿宋_GB2312" w:hAnsi="黑体" w:eastAsia="仿宋_GB2312"/>
          <w:sz w:val="32"/>
          <w:szCs w:val="32"/>
        </w:rPr>
        <w:t xml:space="preserve"> 省交通运输厅建立省级公路工程造价管理信息平台，并与交通运输部公路工程造价信息平台实现互联互通和信息共享。</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青海省交通建设工程造价站定期发布主要材料价格信息。</w:t>
      </w:r>
    </w:p>
    <w:p>
      <w:pPr>
        <w:ind w:firstLine="640" w:firstLineChars="200"/>
        <w:jc w:val="left"/>
        <w:rPr>
          <w:rFonts w:ascii="仿宋_GB2312" w:hAnsi="黑体" w:eastAsia="仿宋_GB2312"/>
          <w:sz w:val="32"/>
          <w:szCs w:val="32"/>
        </w:rPr>
      </w:pPr>
      <w:r>
        <w:rPr>
          <w:rFonts w:hint="eastAsia" w:ascii="黑体" w:hAnsi="黑体" w:eastAsia="黑体"/>
          <w:sz w:val="32"/>
          <w:szCs w:val="32"/>
        </w:rPr>
        <w:t>第二十五条</w:t>
      </w:r>
      <w:r>
        <w:rPr>
          <w:rFonts w:hint="eastAsia" w:ascii="仿宋_GB2312" w:hAnsi="黑体" w:eastAsia="仿宋_GB2312"/>
          <w:sz w:val="32"/>
          <w:szCs w:val="32"/>
        </w:rPr>
        <w:t xml:space="preserve"> 青海省交通建设工程造价站应当对公路工程造价信息及公路工程建设项目造价执行情况进行动态跟踪、分析评估，为造价依据修订和造价监督提供支撑。</w:t>
      </w:r>
    </w:p>
    <w:p>
      <w:pPr>
        <w:ind w:firstLine="640" w:firstLineChars="200"/>
        <w:jc w:val="left"/>
        <w:rPr>
          <w:rFonts w:ascii="仿宋_GB2312" w:hAnsi="黑体" w:eastAsia="仿宋_GB2312"/>
          <w:sz w:val="32"/>
          <w:szCs w:val="32"/>
        </w:rPr>
      </w:pPr>
      <w:r>
        <w:rPr>
          <w:rFonts w:hint="eastAsia" w:ascii="黑体" w:hAnsi="黑体" w:eastAsia="黑体"/>
          <w:sz w:val="32"/>
          <w:szCs w:val="32"/>
        </w:rPr>
        <w:t>第二十六条</w:t>
      </w:r>
      <w:r>
        <w:rPr>
          <w:rFonts w:hint="eastAsia" w:ascii="仿宋_GB2312" w:hAnsi="黑体" w:eastAsia="仿宋_GB2312"/>
          <w:sz w:val="32"/>
          <w:szCs w:val="32"/>
        </w:rPr>
        <w:t xml:space="preserve"> 公路工程造价信息应当</w:t>
      </w:r>
      <w:r>
        <w:rPr>
          <w:rFonts w:hint="eastAsia" w:ascii="仿宋_GB2312" w:hAnsi="黑体" w:eastAsia="仿宋_GB2312"/>
          <w:sz w:val="32"/>
          <w:szCs w:val="32"/>
          <w:lang w:val="en-US" w:eastAsia="zh-CN"/>
        </w:rPr>
        <w:t>严格审查，</w:t>
      </w:r>
      <w:r>
        <w:rPr>
          <w:rFonts w:hint="eastAsia" w:ascii="仿宋_GB2312" w:hAnsi="黑体" w:eastAsia="仿宋_GB2312"/>
          <w:sz w:val="32"/>
          <w:szCs w:val="32"/>
        </w:rPr>
        <w:t>依法公开，不得侵犯相关单位和个人</w:t>
      </w:r>
      <w:r>
        <w:rPr>
          <w:rFonts w:hint="eastAsia" w:ascii="仿宋_GB2312" w:hAnsi="黑体" w:eastAsia="仿宋_GB2312"/>
          <w:sz w:val="32"/>
          <w:szCs w:val="32"/>
          <w:lang w:val="en-US" w:eastAsia="zh-CN"/>
        </w:rPr>
        <w:t>的</w:t>
      </w:r>
      <w:r>
        <w:rPr>
          <w:rFonts w:hint="eastAsia" w:ascii="仿宋_GB2312" w:hAnsi="黑体" w:eastAsia="仿宋_GB2312"/>
          <w:sz w:val="32"/>
          <w:szCs w:val="32"/>
        </w:rPr>
        <w:t>合法权益。</w:t>
      </w:r>
    </w:p>
    <w:p>
      <w:pPr>
        <w:ind w:firstLine="640" w:firstLineChars="200"/>
        <w:jc w:val="left"/>
        <w:rPr>
          <w:rFonts w:ascii="仿宋_GB2312" w:hAnsi="黑体" w:eastAsia="仿宋_GB2312"/>
          <w:sz w:val="32"/>
          <w:szCs w:val="32"/>
        </w:rPr>
      </w:pPr>
      <w:r>
        <w:rPr>
          <w:rFonts w:hint="eastAsia" w:ascii="黑体" w:hAnsi="黑体" w:eastAsia="黑体"/>
          <w:sz w:val="32"/>
          <w:szCs w:val="32"/>
        </w:rPr>
        <w:t>第二十七条</w:t>
      </w:r>
      <w:r>
        <w:rPr>
          <w:rFonts w:hint="eastAsia" w:ascii="仿宋_GB2312" w:hAnsi="黑体" w:eastAsia="仿宋_GB2312"/>
          <w:sz w:val="32"/>
          <w:szCs w:val="32"/>
        </w:rPr>
        <w:t xml:space="preserve"> 公路工程建设项目各参建单位应</w:t>
      </w:r>
      <w:r>
        <w:rPr>
          <w:rFonts w:hint="eastAsia" w:ascii="仿宋_GB2312" w:hAnsi="黑体" w:eastAsia="仿宋_GB2312"/>
          <w:sz w:val="32"/>
          <w:szCs w:val="32"/>
          <w:lang w:val="en-US" w:eastAsia="zh-CN"/>
        </w:rPr>
        <w:t>当</w:t>
      </w:r>
      <w:r>
        <w:rPr>
          <w:rFonts w:hint="eastAsia" w:ascii="仿宋_GB2312" w:hAnsi="黑体" w:eastAsia="仿宋_GB2312"/>
          <w:sz w:val="32"/>
          <w:szCs w:val="32"/>
        </w:rPr>
        <w:t>安排专人负责工程造价信息</w:t>
      </w:r>
      <w:r>
        <w:rPr>
          <w:rFonts w:hint="eastAsia" w:ascii="仿宋_GB2312" w:hAnsi="黑体" w:eastAsia="仿宋_GB2312"/>
          <w:sz w:val="32"/>
          <w:szCs w:val="32"/>
          <w:lang w:val="en-US" w:eastAsia="zh-CN"/>
        </w:rPr>
        <w:t>管理</w:t>
      </w:r>
      <w:r>
        <w:rPr>
          <w:rFonts w:hint="eastAsia" w:ascii="仿宋_GB2312" w:hAnsi="黑体" w:eastAsia="仿宋_GB2312"/>
          <w:sz w:val="32"/>
          <w:szCs w:val="32"/>
        </w:rPr>
        <w:t>工作。项目法人应当将项目各阶段造价电子资料按</w:t>
      </w:r>
      <w:r>
        <w:rPr>
          <w:rFonts w:hint="eastAsia" w:ascii="仿宋_GB2312" w:hAnsi="黑体" w:eastAsia="仿宋_GB2312"/>
          <w:sz w:val="32"/>
          <w:szCs w:val="32"/>
          <w:lang w:val="en-US" w:eastAsia="zh-CN"/>
        </w:rPr>
        <w:t>照</w:t>
      </w:r>
      <w:r>
        <w:rPr>
          <w:rFonts w:hint="eastAsia" w:ascii="仿宋_GB2312" w:hAnsi="黑体" w:eastAsia="仿宋_GB2312"/>
          <w:sz w:val="32"/>
          <w:szCs w:val="32"/>
        </w:rPr>
        <w:t>相关规定报青海省交通建设工程造价站。工程造价电子资料包括：</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（一）投资估算、设计概算（修正概算）、施工图预算及批复文件；</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（二）招标文件、</w:t>
      </w:r>
      <w:r>
        <w:rPr>
          <w:rFonts w:hint="eastAsia" w:ascii="仿宋_GB2312" w:hAnsi="黑体" w:eastAsia="仿宋_GB2312"/>
          <w:sz w:val="32"/>
          <w:szCs w:val="32"/>
          <w:lang w:val="en-US" w:eastAsia="zh-CN"/>
        </w:rPr>
        <w:t>标底或最高投标限价</w:t>
      </w:r>
      <w:r>
        <w:rPr>
          <w:rFonts w:hint="eastAsia" w:ascii="仿宋_GB2312" w:hAnsi="黑体" w:eastAsia="仿宋_GB2312"/>
          <w:sz w:val="32"/>
          <w:szCs w:val="32"/>
        </w:rPr>
        <w:t>预算文件、中标合同文件；</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（三）变更设计文件、变更设计预算及批复文件；</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（四）结算文件；</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（五）竣工决算文件；</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（六）人工、材料、机械、设备等价格信息；</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（七）缺项单价分析、补充计价依据等相关资料；</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（八）工程建设其他费用台帐等。</w:t>
      </w:r>
    </w:p>
    <w:p>
      <w:pPr>
        <w:ind w:firstLine="640" w:firstLineChars="200"/>
        <w:jc w:val="left"/>
        <w:rPr>
          <w:rFonts w:ascii="仿宋_GB2312" w:hAnsi="黑体" w:eastAsia="仿宋_GB2312"/>
          <w:sz w:val="32"/>
          <w:szCs w:val="32"/>
        </w:rPr>
      </w:pPr>
      <w:r>
        <w:rPr>
          <w:rFonts w:hint="eastAsia" w:ascii="黑体" w:hAnsi="黑体" w:eastAsia="黑体"/>
          <w:sz w:val="32"/>
          <w:szCs w:val="32"/>
        </w:rPr>
        <w:t>第二十八条</w:t>
      </w:r>
      <w:r>
        <w:rPr>
          <w:rFonts w:hint="eastAsia" w:ascii="仿宋_GB2312" w:hAnsi="黑体" w:eastAsia="仿宋_GB2312"/>
          <w:sz w:val="32"/>
          <w:szCs w:val="32"/>
        </w:rPr>
        <w:t xml:space="preserve"> 造价监督检查分为综合监督、专项监督和日常监督。省、市（州）、县交通运输主管部门应当按照职责权限对公路工程造价活动</w:t>
      </w:r>
      <w:r>
        <w:rPr>
          <w:rFonts w:hint="eastAsia" w:ascii="仿宋_GB2312" w:hAnsi="黑体" w:eastAsia="仿宋_GB2312"/>
          <w:sz w:val="32"/>
          <w:szCs w:val="32"/>
          <w:lang w:val="en-US" w:eastAsia="zh-CN"/>
        </w:rPr>
        <w:t>开展</w:t>
      </w:r>
      <w:r>
        <w:rPr>
          <w:rFonts w:hint="eastAsia" w:ascii="仿宋_GB2312" w:hAnsi="黑体" w:eastAsia="仿宋_GB2312"/>
          <w:sz w:val="32"/>
          <w:szCs w:val="32"/>
        </w:rPr>
        <w:t>监督检查。被监督检查的单位和人员应当予以配合，不得妨碍和阻挠监督检查活动。</w:t>
      </w:r>
    </w:p>
    <w:p>
      <w:pPr>
        <w:ind w:firstLine="640" w:firstLineChars="200"/>
        <w:jc w:val="left"/>
        <w:rPr>
          <w:rFonts w:ascii="仿宋_GB2312" w:hAnsi="黑体" w:eastAsia="仿宋_GB2312"/>
          <w:sz w:val="32"/>
          <w:szCs w:val="32"/>
        </w:rPr>
      </w:pPr>
      <w:r>
        <w:rPr>
          <w:rFonts w:hint="eastAsia" w:ascii="黑体" w:hAnsi="黑体" w:eastAsia="黑体"/>
          <w:sz w:val="32"/>
          <w:szCs w:val="32"/>
        </w:rPr>
        <w:t>第二十九条</w:t>
      </w:r>
      <w:r>
        <w:rPr>
          <w:rFonts w:hint="eastAsia" w:ascii="仿宋_GB2312" w:hAnsi="黑体" w:eastAsia="仿宋_GB2312"/>
          <w:sz w:val="32"/>
          <w:szCs w:val="32"/>
        </w:rPr>
        <w:t xml:space="preserve"> 公路工程造价监督检查主要包括：</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（一）相关单位对公路工程造价管理法律、法规、规章、制度以及公路工程造价依据的执行情况；</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（二）各阶段造价文件编制、审查、审批、备案以及对批复意见的落实情况；</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（三）</w:t>
      </w:r>
      <w:r>
        <w:rPr>
          <w:rFonts w:hint="eastAsia" w:ascii="仿宋_GB2312" w:hAnsi="黑体" w:eastAsia="仿宋_GB2312"/>
          <w:sz w:val="32"/>
          <w:szCs w:val="32"/>
          <w:lang w:val="en-US" w:eastAsia="zh-CN"/>
        </w:rPr>
        <w:t>项目法人</w:t>
      </w:r>
      <w:r>
        <w:rPr>
          <w:rFonts w:hint="eastAsia" w:ascii="仿宋_GB2312" w:hAnsi="黑体" w:eastAsia="仿宋_GB2312"/>
          <w:sz w:val="32"/>
          <w:szCs w:val="32"/>
        </w:rPr>
        <w:t>工程造价管理台帐和计量支付制度的建立与执行、造价全过程管理与控制情况；</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（四）设计变更原因及费用变更情况；</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（五）项目法人对建设项目造价信息的收集、分析及报送情况；</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（六）从事公路工程造价活动的单位和人员的信用情况；</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（七）其他依法监督检查的事项。</w:t>
      </w:r>
    </w:p>
    <w:p>
      <w:pPr>
        <w:ind w:firstLine="640" w:firstLineChars="200"/>
        <w:jc w:val="left"/>
        <w:rPr>
          <w:rFonts w:ascii="仿宋_GB2312" w:hAnsi="黑体" w:eastAsia="仿宋_GB2312"/>
          <w:sz w:val="32"/>
          <w:szCs w:val="32"/>
        </w:rPr>
      </w:pPr>
      <w:r>
        <w:rPr>
          <w:rFonts w:hint="eastAsia" w:ascii="黑体" w:hAnsi="黑体" w:eastAsia="黑体"/>
          <w:sz w:val="32"/>
          <w:szCs w:val="32"/>
        </w:rPr>
        <w:t>第三十条</w:t>
      </w:r>
      <w:r>
        <w:rPr>
          <w:rFonts w:hint="eastAsia" w:ascii="仿宋_GB2312" w:hAnsi="黑体" w:eastAsia="仿宋_GB2312"/>
          <w:sz w:val="32"/>
          <w:szCs w:val="32"/>
        </w:rPr>
        <w:t xml:space="preserve"> 省、市（州）、县交通运输主管部门监督检查活动中发现的问题应当</w:t>
      </w:r>
      <w:r>
        <w:rPr>
          <w:rFonts w:hint="eastAsia" w:ascii="仿宋_GB2312" w:hAnsi="黑体" w:eastAsia="仿宋_GB2312"/>
          <w:sz w:val="32"/>
          <w:szCs w:val="32"/>
          <w:lang w:val="en-US" w:eastAsia="zh-CN"/>
        </w:rPr>
        <w:t>及时</w:t>
      </w:r>
      <w:r>
        <w:rPr>
          <w:rFonts w:hint="eastAsia" w:ascii="仿宋_GB2312" w:hAnsi="黑体" w:eastAsia="仿宋_GB2312"/>
          <w:sz w:val="32"/>
          <w:szCs w:val="32"/>
        </w:rPr>
        <w:t>向</w:t>
      </w:r>
      <w:r>
        <w:rPr>
          <w:rFonts w:hint="eastAsia" w:ascii="仿宋_GB2312" w:hAnsi="黑体" w:eastAsia="仿宋_GB2312"/>
          <w:sz w:val="32"/>
          <w:szCs w:val="32"/>
          <w:lang w:val="en-US" w:eastAsia="zh-CN"/>
        </w:rPr>
        <w:t>项目法人</w:t>
      </w:r>
      <w:r>
        <w:rPr>
          <w:rFonts w:hint="eastAsia" w:ascii="仿宋_GB2312" w:hAnsi="黑体" w:eastAsia="仿宋_GB2312"/>
          <w:sz w:val="32"/>
          <w:szCs w:val="32"/>
        </w:rPr>
        <w:t>通报。监督检查结果应当纳入公路建设市场信用评价体系。</w:t>
      </w:r>
    </w:p>
    <w:p>
      <w:pPr>
        <w:ind w:firstLine="640" w:firstLineChars="200"/>
        <w:jc w:val="left"/>
        <w:rPr>
          <w:rFonts w:ascii="仿宋_GB2312" w:hAnsi="黑体" w:eastAsia="仿宋_GB2312"/>
          <w:sz w:val="32"/>
          <w:szCs w:val="32"/>
        </w:rPr>
      </w:pPr>
      <w:r>
        <w:rPr>
          <w:rFonts w:hint="eastAsia" w:ascii="黑体" w:hAnsi="黑体" w:eastAsia="黑体"/>
          <w:sz w:val="32"/>
          <w:szCs w:val="32"/>
        </w:rPr>
        <w:t>第三十一条</w:t>
      </w:r>
      <w:r>
        <w:rPr>
          <w:rFonts w:hint="eastAsia" w:ascii="仿宋_GB2312" w:hAnsi="黑体" w:eastAsia="仿宋_GB2312"/>
          <w:sz w:val="32"/>
          <w:szCs w:val="32"/>
        </w:rPr>
        <w:t xml:space="preserve"> 从事公路工程建设管理、设计、咨询、监理、施工等</w:t>
      </w:r>
      <w:r>
        <w:rPr>
          <w:rFonts w:hint="eastAsia" w:ascii="仿宋_GB2312" w:hAnsi="黑体" w:eastAsia="仿宋_GB2312"/>
          <w:sz w:val="32"/>
          <w:szCs w:val="32"/>
          <w:lang w:val="en-US" w:eastAsia="zh-CN"/>
        </w:rPr>
        <w:t>的</w:t>
      </w:r>
      <w:r>
        <w:rPr>
          <w:rFonts w:hint="eastAsia" w:ascii="仿宋_GB2312" w:hAnsi="黑体" w:eastAsia="仿宋_GB2312"/>
          <w:sz w:val="32"/>
          <w:szCs w:val="32"/>
        </w:rPr>
        <w:t>单位，应配备具备相应专业技术技能，满足工作需要的公路工程造价人员。</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从事公路工程造价活动的单位应当依法依规</w:t>
      </w:r>
      <w:r>
        <w:rPr>
          <w:rFonts w:hint="eastAsia" w:ascii="仿宋_GB2312" w:hAnsi="黑体" w:eastAsia="仿宋_GB2312"/>
          <w:sz w:val="32"/>
          <w:szCs w:val="32"/>
          <w:lang w:val="en-US" w:eastAsia="zh-CN"/>
        </w:rPr>
        <w:t>开展</w:t>
      </w:r>
      <w:r>
        <w:rPr>
          <w:rFonts w:hint="eastAsia" w:ascii="仿宋_GB2312" w:hAnsi="黑体" w:eastAsia="仿宋_GB2312"/>
          <w:sz w:val="32"/>
          <w:szCs w:val="32"/>
        </w:rPr>
        <w:t>工程造价活动。</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公路工程造价执业人员应当取得相应的造价工程师资格并注册后，方可在其资格范围内从事公路工程造价活动。公路工程造价执业人员对所编制、审查、审核的项目造价文件质量和真实性负责。</w:t>
      </w:r>
    </w:p>
    <w:p>
      <w:pPr>
        <w:ind w:firstLine="640" w:firstLineChars="200"/>
        <w:jc w:val="left"/>
        <w:rPr>
          <w:rFonts w:ascii="仿宋_GB2312" w:hAnsi="黑体" w:eastAsia="仿宋_GB2312"/>
          <w:sz w:val="32"/>
          <w:szCs w:val="32"/>
        </w:rPr>
      </w:pPr>
      <w:r>
        <w:rPr>
          <w:rFonts w:hint="eastAsia" w:ascii="黑体" w:hAnsi="黑体" w:eastAsia="黑体"/>
          <w:sz w:val="32"/>
          <w:szCs w:val="32"/>
        </w:rPr>
        <w:t>第三十二条</w:t>
      </w:r>
      <w:r>
        <w:rPr>
          <w:rFonts w:hint="eastAsia" w:ascii="仿宋_GB2312" w:hAnsi="黑体" w:eastAsia="仿宋_GB2312"/>
          <w:sz w:val="32"/>
          <w:szCs w:val="32"/>
        </w:rPr>
        <w:t xml:space="preserve"> 从事公路工程造价活动的单位不得有下列行为：</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（一）超越经营范围承揽工程造价咨询业务；</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（二）同时接受招标人和投标人或者两个以上投标人对同一工程项目的咨询业务；</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（三）转包承接的咨询业务；</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（四）出具虚假公路工程造价文件；</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（五）采取给予回扣等方式进行不正当竞争；</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（六）虚报、隐瞒公路造价从业的信用信息；</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（七）法律、法规禁止的其他行为。</w:t>
      </w:r>
    </w:p>
    <w:p>
      <w:pPr>
        <w:ind w:firstLine="640" w:firstLineChars="200"/>
        <w:jc w:val="left"/>
        <w:rPr>
          <w:rFonts w:ascii="仿宋_GB2312" w:hAnsi="黑体" w:eastAsia="仿宋_GB2312"/>
          <w:sz w:val="32"/>
          <w:szCs w:val="32"/>
        </w:rPr>
      </w:pPr>
      <w:r>
        <w:rPr>
          <w:rFonts w:hint="eastAsia" w:ascii="黑体" w:hAnsi="黑体" w:eastAsia="黑体"/>
          <w:sz w:val="32"/>
          <w:szCs w:val="32"/>
        </w:rPr>
        <w:t>第三十三条</w:t>
      </w:r>
      <w:r>
        <w:rPr>
          <w:rFonts w:hint="eastAsia" w:ascii="仿宋_GB2312" w:hAnsi="黑体" w:eastAsia="仿宋_GB2312"/>
          <w:sz w:val="32"/>
          <w:szCs w:val="32"/>
        </w:rPr>
        <w:t xml:space="preserve"> 公路工程造价从业人员不得有下列行为：</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（一）涂改、倒卖、租借或者以其他形式非法转让资格证书、执业印章；</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（二）同时在两个或两个以上单位执业；</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（三）不按</w:t>
      </w:r>
      <w:r>
        <w:rPr>
          <w:rFonts w:hint="eastAsia" w:ascii="仿宋_GB2312" w:hAnsi="黑体" w:eastAsia="仿宋_GB2312"/>
          <w:sz w:val="32"/>
          <w:szCs w:val="32"/>
          <w:lang w:val="en-US" w:eastAsia="zh-CN"/>
        </w:rPr>
        <w:t>照</w:t>
      </w:r>
      <w:r>
        <w:rPr>
          <w:rFonts w:hint="eastAsia" w:ascii="仿宋_GB2312" w:hAnsi="黑体" w:eastAsia="仿宋_GB2312"/>
          <w:sz w:val="32"/>
          <w:szCs w:val="32"/>
        </w:rPr>
        <w:t>国家和本省造价依据规定计价</w:t>
      </w:r>
      <w:r>
        <w:rPr>
          <w:rFonts w:hint="eastAsia" w:ascii="仿宋_GB2312" w:hAnsi="黑体" w:eastAsia="仿宋_GB2312"/>
          <w:sz w:val="32"/>
          <w:szCs w:val="32"/>
          <w:lang w:eastAsia="zh-CN"/>
        </w:rPr>
        <w:t>，</w:t>
      </w:r>
      <w:r>
        <w:rPr>
          <w:rFonts w:hint="eastAsia" w:ascii="仿宋_GB2312" w:hAnsi="黑体" w:eastAsia="仿宋_GB2312"/>
          <w:sz w:val="32"/>
          <w:szCs w:val="32"/>
        </w:rPr>
        <w:t>故意抬高或者压低工程造价，出具虚假公路工程造价文件；</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（四）同时接受招标人和投标人或者两个以上投标人对同一工程项目的咨询业务；</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（五）在执业中存在商业贿赂，谋取不正当利益；</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rPr>
        <w:t>（六）虚报、隐瞒公路造价从业的信用信息；</w:t>
      </w:r>
    </w:p>
    <w:p>
      <w:pPr>
        <w:ind w:firstLine="640" w:firstLineChars="200"/>
        <w:jc w:val="left"/>
        <w:rPr>
          <w:rFonts w:hint="eastAsia" w:ascii="仿宋_GB2312" w:hAnsi="黑体" w:eastAsia="仿宋_GB2312"/>
          <w:sz w:val="32"/>
          <w:szCs w:val="32"/>
        </w:rPr>
      </w:pPr>
      <w:r>
        <w:rPr>
          <w:rFonts w:hint="eastAsia" w:ascii="仿宋_GB2312" w:hAnsi="黑体" w:eastAsia="仿宋_GB2312"/>
          <w:sz w:val="32"/>
          <w:szCs w:val="32"/>
        </w:rPr>
        <w:t>（七）法律、法规禁止的其他行为。</w:t>
      </w:r>
    </w:p>
    <w:p>
      <w:pPr>
        <w:ind w:left="0" w:leftChars="0" w:firstLine="0" w:firstLineChars="0"/>
        <w:jc w:val="center"/>
        <w:rPr>
          <w:rFonts w:hint="default" w:ascii="黑体" w:hAnsi="黑体" w:eastAsia="黑体"/>
          <w:sz w:val="32"/>
          <w:szCs w:val="32"/>
          <w:lang w:val="en-US" w:eastAsia="zh-CN"/>
        </w:rPr>
      </w:pPr>
      <w:r>
        <w:rPr>
          <w:rFonts w:hint="eastAsia" w:ascii="黑体" w:hAnsi="黑体" w:eastAsia="黑体"/>
          <w:sz w:val="32"/>
          <w:szCs w:val="32"/>
          <w:lang w:val="en-US" w:eastAsia="zh-CN"/>
        </w:rPr>
        <w:t>第五章  附则</w:t>
      </w:r>
    </w:p>
    <w:p>
      <w:pPr>
        <w:ind w:firstLine="640" w:firstLineChars="200"/>
        <w:jc w:val="left"/>
        <w:rPr>
          <w:rFonts w:ascii="仿宋_GB2312" w:hAnsi="黑体" w:eastAsia="仿宋_GB2312"/>
          <w:sz w:val="32"/>
          <w:szCs w:val="32"/>
        </w:rPr>
      </w:pPr>
      <w:r>
        <w:rPr>
          <w:rFonts w:hint="eastAsia" w:ascii="黑体" w:hAnsi="黑体" w:eastAsia="黑体"/>
          <w:sz w:val="32"/>
          <w:szCs w:val="32"/>
        </w:rPr>
        <w:t>第三十四条</w:t>
      </w:r>
      <w:r>
        <w:rPr>
          <w:rFonts w:hint="eastAsia" w:ascii="仿宋_GB2312" w:hAnsi="黑体" w:eastAsia="仿宋_GB2312"/>
          <w:sz w:val="32"/>
          <w:szCs w:val="32"/>
        </w:rPr>
        <w:t xml:space="preserve"> 公路养护工程、</w:t>
      </w:r>
      <w:r>
        <w:rPr>
          <w:rFonts w:hint="eastAsia" w:ascii="仿宋_GB2312" w:hAnsi="黑体" w:eastAsia="仿宋_GB2312"/>
          <w:sz w:val="32"/>
          <w:szCs w:val="32"/>
          <w:lang w:eastAsia="zh-CN"/>
        </w:rPr>
        <w:t>公路运维</w:t>
      </w:r>
      <w:r>
        <w:rPr>
          <w:rFonts w:hint="eastAsia" w:ascii="仿宋_GB2312" w:hAnsi="黑体" w:eastAsia="仿宋_GB2312"/>
          <w:sz w:val="32"/>
          <w:szCs w:val="32"/>
        </w:rPr>
        <w:t>项目</w:t>
      </w:r>
      <w:r>
        <w:rPr>
          <w:rFonts w:hint="eastAsia" w:ascii="仿宋_GB2312" w:hAnsi="黑体" w:eastAsia="仿宋_GB2312"/>
          <w:sz w:val="32"/>
          <w:szCs w:val="32"/>
          <w:lang w:val="en-US" w:eastAsia="zh-CN"/>
        </w:rPr>
        <w:t>的</w:t>
      </w:r>
      <w:r>
        <w:rPr>
          <w:rFonts w:hint="eastAsia" w:ascii="仿宋_GB2312" w:hAnsi="黑体" w:eastAsia="仿宋_GB2312"/>
          <w:sz w:val="32"/>
          <w:szCs w:val="32"/>
        </w:rPr>
        <w:t>造价管理可参照本办法执行。</w:t>
      </w:r>
    </w:p>
    <w:p>
      <w:pPr>
        <w:ind w:firstLine="640" w:firstLineChars="200"/>
        <w:jc w:val="left"/>
        <w:rPr>
          <w:rFonts w:ascii="仿宋_GB2312" w:hAnsi="黑体" w:eastAsia="仿宋_GB2312"/>
          <w:sz w:val="32"/>
          <w:szCs w:val="32"/>
        </w:rPr>
      </w:pPr>
      <w:r>
        <w:rPr>
          <w:rFonts w:hint="eastAsia" w:ascii="黑体" w:hAnsi="黑体" w:eastAsia="黑体"/>
          <w:sz w:val="32"/>
          <w:szCs w:val="32"/>
        </w:rPr>
        <w:t>第三十五条</w:t>
      </w:r>
      <w:r>
        <w:rPr>
          <w:rFonts w:hint="eastAsia" w:ascii="仿宋_GB2312" w:hAnsi="黑体" w:eastAsia="仿宋_GB2312"/>
          <w:sz w:val="32"/>
          <w:szCs w:val="32"/>
        </w:rPr>
        <w:t xml:space="preserve"> 本办法自2023年</w:t>
      </w:r>
      <w:r>
        <w:rPr>
          <w:rFonts w:hint="eastAsia" w:ascii="仿宋_GB2312" w:hAnsi="黑体" w:eastAsia="仿宋_GB2312"/>
          <w:sz w:val="32"/>
          <w:szCs w:val="32"/>
          <w:lang w:val="en-US" w:eastAsia="zh-CN"/>
        </w:rPr>
        <w:t>X</w:t>
      </w:r>
      <w:r>
        <w:rPr>
          <w:rFonts w:hint="eastAsia" w:ascii="仿宋_GB2312" w:hAnsi="黑体" w:eastAsia="仿宋_GB2312"/>
          <w:sz w:val="32"/>
          <w:szCs w:val="32"/>
        </w:rPr>
        <w:t>月</w:t>
      </w:r>
      <w:r>
        <w:rPr>
          <w:rFonts w:hint="eastAsia" w:ascii="仿宋_GB2312" w:hAnsi="黑体" w:eastAsia="仿宋_GB2312"/>
          <w:sz w:val="32"/>
          <w:szCs w:val="32"/>
          <w:lang w:val="en-US" w:eastAsia="zh-CN"/>
        </w:rPr>
        <w:t>X</w:t>
      </w:r>
      <w:r>
        <w:rPr>
          <w:rFonts w:hint="eastAsia" w:ascii="仿宋_GB2312" w:hAnsi="黑体" w:eastAsia="仿宋_GB2312"/>
          <w:sz w:val="32"/>
          <w:szCs w:val="32"/>
        </w:rPr>
        <w:t>日起施行</w:t>
      </w:r>
      <w:r>
        <w:rPr>
          <w:rFonts w:hint="eastAsia" w:ascii="仿宋_GB2312" w:hAnsi="黑体" w:eastAsia="仿宋_GB2312"/>
          <w:sz w:val="32"/>
          <w:szCs w:val="32"/>
          <w:lang w:eastAsia="zh-CN"/>
        </w:rPr>
        <w:t>，</w:t>
      </w:r>
      <w:r>
        <w:rPr>
          <w:rFonts w:hint="eastAsia" w:ascii="仿宋_GB2312" w:hAnsi="黑体" w:eastAsia="仿宋_GB2312"/>
          <w:sz w:val="32"/>
          <w:szCs w:val="32"/>
        </w:rPr>
        <w:t>有效期</w:t>
      </w:r>
      <w:r>
        <w:rPr>
          <w:rFonts w:hint="eastAsia" w:ascii="仿宋_GB2312" w:hAnsi="黑体" w:eastAsia="仿宋_GB2312"/>
          <w:sz w:val="32"/>
          <w:szCs w:val="32"/>
          <w:lang w:val="en-US" w:eastAsia="zh-CN"/>
        </w:rPr>
        <w:t>X</w:t>
      </w:r>
      <w:r>
        <w:rPr>
          <w:rFonts w:hint="eastAsia" w:ascii="仿宋_GB2312" w:hAnsi="黑体" w:eastAsia="仿宋_GB2312"/>
          <w:sz w:val="32"/>
          <w:szCs w:val="32"/>
          <w:lang w:eastAsia="zh-CN"/>
        </w:rPr>
        <w:t>年</w:t>
      </w:r>
      <w:r>
        <w:rPr>
          <w:rFonts w:hint="eastAsia" w:ascii="仿宋_GB2312" w:hAnsi="黑体" w:eastAsia="仿宋_GB2312"/>
          <w:sz w:val="32"/>
          <w:szCs w:val="32"/>
        </w:rPr>
        <w:t>。《青海省公路工程造价管理暂行办法》（青交建管〔2019〕215号）</w:t>
      </w:r>
      <w:r>
        <w:rPr>
          <w:rFonts w:hint="eastAsia" w:ascii="仿宋_GB2312" w:hAnsi="黑体" w:eastAsia="仿宋_GB2312"/>
          <w:sz w:val="32"/>
          <w:szCs w:val="32"/>
          <w:lang w:val="en-US" w:eastAsia="zh-CN"/>
        </w:rPr>
        <w:t>同时</w:t>
      </w:r>
      <w:r>
        <w:rPr>
          <w:rFonts w:hint="eastAsia" w:ascii="仿宋_GB2312" w:hAnsi="黑体" w:eastAsia="仿宋_GB2312"/>
          <w:sz w:val="32"/>
          <w:szCs w:val="32"/>
        </w:rPr>
        <w:t>废止。</w:t>
      </w:r>
      <w:bookmarkStart w:id="0" w:name="_GoBack"/>
      <w:bookmarkEnd w:id="0"/>
    </w:p>
    <w:sectPr>
      <w:footerReference r:id="rId4" w:type="default"/>
      <w:pgSz w:w="11906" w:h="16838"/>
      <w:pgMar w:top="1701" w:right="1418" w:bottom="1418" w:left="1474" w:header="851" w:footer="992" w:gutter="0"/>
      <w:cols w:space="720" w:num="1"/>
      <w:docGrid w:type="lines" w:linePitch="623" w:charSpace="-7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center"/>
      <w:rPr>
        <w:rFonts w:ascii="Cambria" w:hAnsi="Cambria"/>
        <w:sz w:val="28"/>
        <w:szCs w:val="28"/>
      </w:rPr>
    </w:pPr>
    <w:r>
      <w:rPr>
        <w:rFonts w:hint="eastAsia" w:ascii="Cambria" w:hAnsi="Cambria"/>
        <w:sz w:val="28"/>
        <w:szCs w:val="28"/>
        <w:lang w:val="zh-CN"/>
      </w:rPr>
      <w:t>-</w:t>
    </w:r>
    <w:r>
      <w:rPr>
        <w:rFonts w:ascii="Cambria" w:hAnsi="Cambria"/>
        <w:sz w:val="28"/>
        <w:szCs w:val="28"/>
        <w:lang w:val="zh-CN"/>
      </w:rPr>
      <w:t xml:space="preserve"> </w:t>
    </w:r>
    <w:r>
      <w:fldChar w:fldCharType="begin"/>
    </w:r>
    <w:r>
      <w:instrText xml:space="preserve"> PAGE    \* MERGEFORMAT </w:instrText>
    </w:r>
    <w:r>
      <w:fldChar w:fldCharType="separate"/>
    </w:r>
    <w:r>
      <w:t>1</w:t>
    </w:r>
    <w:r>
      <w:rPr>
        <w:rFonts w:ascii="Cambria" w:hAnsi="Cambria"/>
        <w:sz w:val="28"/>
        <w:szCs w:val="28"/>
        <w:lang w:val="zh-CN"/>
      </w:rPr>
      <w:fldChar w:fldCharType="end"/>
    </w:r>
    <w:r>
      <w:rPr>
        <w:rFonts w:ascii="Cambria" w:hAnsi="Cambria"/>
        <w:sz w:val="28"/>
        <w:szCs w:val="28"/>
        <w:lang w:val="zh-CN"/>
      </w:rPr>
      <w:t xml:space="preserve"> </w:t>
    </w:r>
    <w:r>
      <w:rPr>
        <w:rFonts w:hint="eastAsia" w:ascii="Cambria" w:hAnsi="Cambria"/>
        <w:sz w:val="28"/>
        <w:szCs w:val="28"/>
        <w:lang w:val="zh-CN"/>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623"/>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docVars>
    <w:docVar w:name="commondata" w:val="eyJoZGlkIjoiMWFjN2RjMTU5NjIwMGY0NjY1NjQxYjNkNGUzOTkwMGMifQ=="/>
  </w:docVars>
  <w:rsids>
    <w:rsidRoot w:val="00203A94"/>
    <w:rsid w:val="00002B2B"/>
    <w:rsid w:val="0003622A"/>
    <w:rsid w:val="00042EA1"/>
    <w:rsid w:val="000632A7"/>
    <w:rsid w:val="000A50F6"/>
    <w:rsid w:val="000D6AA4"/>
    <w:rsid w:val="000F45C4"/>
    <w:rsid w:val="000F6A23"/>
    <w:rsid w:val="0014475A"/>
    <w:rsid w:val="00171ED1"/>
    <w:rsid w:val="001823D4"/>
    <w:rsid w:val="001B331B"/>
    <w:rsid w:val="001C5450"/>
    <w:rsid w:val="001E1399"/>
    <w:rsid w:val="001E151D"/>
    <w:rsid w:val="001F29E4"/>
    <w:rsid w:val="001F3474"/>
    <w:rsid w:val="001F4983"/>
    <w:rsid w:val="00203A94"/>
    <w:rsid w:val="002145A5"/>
    <w:rsid w:val="00233A43"/>
    <w:rsid w:val="002438EE"/>
    <w:rsid w:val="00260E77"/>
    <w:rsid w:val="002727C5"/>
    <w:rsid w:val="00273B14"/>
    <w:rsid w:val="00274F57"/>
    <w:rsid w:val="002A1C8B"/>
    <w:rsid w:val="002A4DE1"/>
    <w:rsid w:val="002B1881"/>
    <w:rsid w:val="002D7148"/>
    <w:rsid w:val="002F4501"/>
    <w:rsid w:val="002F69AB"/>
    <w:rsid w:val="00332BBB"/>
    <w:rsid w:val="00343E94"/>
    <w:rsid w:val="00347296"/>
    <w:rsid w:val="003875DF"/>
    <w:rsid w:val="003A4A22"/>
    <w:rsid w:val="003A6FE1"/>
    <w:rsid w:val="003C60EF"/>
    <w:rsid w:val="003F26D3"/>
    <w:rsid w:val="00403D04"/>
    <w:rsid w:val="0041469A"/>
    <w:rsid w:val="004220AD"/>
    <w:rsid w:val="00436D9D"/>
    <w:rsid w:val="00440E16"/>
    <w:rsid w:val="004A0415"/>
    <w:rsid w:val="004B0CD5"/>
    <w:rsid w:val="004E59B3"/>
    <w:rsid w:val="00531412"/>
    <w:rsid w:val="005321A6"/>
    <w:rsid w:val="0053320C"/>
    <w:rsid w:val="005446F9"/>
    <w:rsid w:val="005633F4"/>
    <w:rsid w:val="0056341B"/>
    <w:rsid w:val="00572620"/>
    <w:rsid w:val="00583655"/>
    <w:rsid w:val="005D2E03"/>
    <w:rsid w:val="005F60D3"/>
    <w:rsid w:val="0060581A"/>
    <w:rsid w:val="0061559C"/>
    <w:rsid w:val="00651682"/>
    <w:rsid w:val="0065296F"/>
    <w:rsid w:val="00685D9C"/>
    <w:rsid w:val="006C0061"/>
    <w:rsid w:val="006C648C"/>
    <w:rsid w:val="006D68E4"/>
    <w:rsid w:val="006F2C45"/>
    <w:rsid w:val="00732D08"/>
    <w:rsid w:val="007761D5"/>
    <w:rsid w:val="00782CFA"/>
    <w:rsid w:val="007B017D"/>
    <w:rsid w:val="007C29A8"/>
    <w:rsid w:val="007D19DA"/>
    <w:rsid w:val="0085030E"/>
    <w:rsid w:val="008A604E"/>
    <w:rsid w:val="008A658D"/>
    <w:rsid w:val="008B17C7"/>
    <w:rsid w:val="00902E08"/>
    <w:rsid w:val="00926A1C"/>
    <w:rsid w:val="00955A40"/>
    <w:rsid w:val="009659F2"/>
    <w:rsid w:val="00974847"/>
    <w:rsid w:val="00981E00"/>
    <w:rsid w:val="009874B0"/>
    <w:rsid w:val="009B08A8"/>
    <w:rsid w:val="009B78A3"/>
    <w:rsid w:val="009F75CE"/>
    <w:rsid w:val="00A0301C"/>
    <w:rsid w:val="00A06CB5"/>
    <w:rsid w:val="00A21EF3"/>
    <w:rsid w:val="00A37C1C"/>
    <w:rsid w:val="00A422B7"/>
    <w:rsid w:val="00A63C89"/>
    <w:rsid w:val="00A82BC2"/>
    <w:rsid w:val="00A96316"/>
    <w:rsid w:val="00AA48C2"/>
    <w:rsid w:val="00AA6BC0"/>
    <w:rsid w:val="00AC4B08"/>
    <w:rsid w:val="00AE7735"/>
    <w:rsid w:val="00B03D30"/>
    <w:rsid w:val="00B409B5"/>
    <w:rsid w:val="00B41140"/>
    <w:rsid w:val="00B43A7C"/>
    <w:rsid w:val="00BC6236"/>
    <w:rsid w:val="00BF01C2"/>
    <w:rsid w:val="00C014CA"/>
    <w:rsid w:val="00C12F1E"/>
    <w:rsid w:val="00C211A1"/>
    <w:rsid w:val="00C50CD1"/>
    <w:rsid w:val="00C61D5D"/>
    <w:rsid w:val="00C64AED"/>
    <w:rsid w:val="00C82CEC"/>
    <w:rsid w:val="00CC4AA8"/>
    <w:rsid w:val="00CE279D"/>
    <w:rsid w:val="00CF7DA0"/>
    <w:rsid w:val="00D00D67"/>
    <w:rsid w:val="00D041EC"/>
    <w:rsid w:val="00D06406"/>
    <w:rsid w:val="00D52FDF"/>
    <w:rsid w:val="00D7709A"/>
    <w:rsid w:val="00DA6E9D"/>
    <w:rsid w:val="00E159C6"/>
    <w:rsid w:val="00E33E89"/>
    <w:rsid w:val="00E56ACD"/>
    <w:rsid w:val="00E811FB"/>
    <w:rsid w:val="00E81A95"/>
    <w:rsid w:val="00EA5688"/>
    <w:rsid w:val="00EE5B47"/>
    <w:rsid w:val="00F11B74"/>
    <w:rsid w:val="00F27A05"/>
    <w:rsid w:val="00F5713F"/>
    <w:rsid w:val="00F57388"/>
    <w:rsid w:val="00F92329"/>
    <w:rsid w:val="00F9746F"/>
    <w:rsid w:val="00FB6598"/>
    <w:rsid w:val="00FB7680"/>
    <w:rsid w:val="00FC1207"/>
    <w:rsid w:val="00FD13DE"/>
    <w:rsid w:val="00FE7D52"/>
    <w:rsid w:val="01B16AD4"/>
    <w:rsid w:val="02287A18"/>
    <w:rsid w:val="04C2515D"/>
    <w:rsid w:val="054A1264"/>
    <w:rsid w:val="05E50738"/>
    <w:rsid w:val="065F2600"/>
    <w:rsid w:val="06AC5F82"/>
    <w:rsid w:val="073316DF"/>
    <w:rsid w:val="08B42AD4"/>
    <w:rsid w:val="08F62644"/>
    <w:rsid w:val="0923440D"/>
    <w:rsid w:val="09884131"/>
    <w:rsid w:val="0A3010C7"/>
    <w:rsid w:val="0A937AE7"/>
    <w:rsid w:val="0B537F25"/>
    <w:rsid w:val="0B5B5331"/>
    <w:rsid w:val="0DA925F8"/>
    <w:rsid w:val="0ED777E6"/>
    <w:rsid w:val="0EFC41A3"/>
    <w:rsid w:val="0F426E96"/>
    <w:rsid w:val="103E0032"/>
    <w:rsid w:val="10E67546"/>
    <w:rsid w:val="11BD17A8"/>
    <w:rsid w:val="12F64D28"/>
    <w:rsid w:val="135F4757"/>
    <w:rsid w:val="13E214AD"/>
    <w:rsid w:val="14250C9D"/>
    <w:rsid w:val="15224038"/>
    <w:rsid w:val="15651629"/>
    <w:rsid w:val="15B910B3"/>
    <w:rsid w:val="15BA6B35"/>
    <w:rsid w:val="15E62E7C"/>
    <w:rsid w:val="162503E3"/>
    <w:rsid w:val="16437993"/>
    <w:rsid w:val="16A67A37"/>
    <w:rsid w:val="17C23687"/>
    <w:rsid w:val="18B41D16"/>
    <w:rsid w:val="1A3A7593"/>
    <w:rsid w:val="1ABD7B6C"/>
    <w:rsid w:val="1C2638BB"/>
    <w:rsid w:val="1C8F7A67"/>
    <w:rsid w:val="1DE6389C"/>
    <w:rsid w:val="1FEB7469"/>
    <w:rsid w:val="22B10EF6"/>
    <w:rsid w:val="23BD39B2"/>
    <w:rsid w:val="24CA4DE9"/>
    <w:rsid w:val="250613CB"/>
    <w:rsid w:val="28021134"/>
    <w:rsid w:val="2A873576"/>
    <w:rsid w:val="2A8F1762"/>
    <w:rsid w:val="2C1063DB"/>
    <w:rsid w:val="2D1B430E"/>
    <w:rsid w:val="2E5F5E40"/>
    <w:rsid w:val="2EA0798E"/>
    <w:rsid w:val="2FF005B4"/>
    <w:rsid w:val="30A12956"/>
    <w:rsid w:val="30A91F61"/>
    <w:rsid w:val="30E730CB"/>
    <w:rsid w:val="323B26F8"/>
    <w:rsid w:val="32A852AA"/>
    <w:rsid w:val="3366602A"/>
    <w:rsid w:val="345A26F2"/>
    <w:rsid w:val="362D5E70"/>
    <w:rsid w:val="36A04B2A"/>
    <w:rsid w:val="374F144B"/>
    <w:rsid w:val="39453E84"/>
    <w:rsid w:val="396E39C4"/>
    <w:rsid w:val="397720D5"/>
    <w:rsid w:val="397C3FDE"/>
    <w:rsid w:val="3AEB7A38"/>
    <w:rsid w:val="3AF24E44"/>
    <w:rsid w:val="3CCA6C49"/>
    <w:rsid w:val="3D9918A0"/>
    <w:rsid w:val="3F6C179B"/>
    <w:rsid w:val="402334C8"/>
    <w:rsid w:val="402853D1"/>
    <w:rsid w:val="40B604B8"/>
    <w:rsid w:val="42390634"/>
    <w:rsid w:val="446F27D2"/>
    <w:rsid w:val="44865C7B"/>
    <w:rsid w:val="46FE3D85"/>
    <w:rsid w:val="476569C9"/>
    <w:rsid w:val="47A70D1B"/>
    <w:rsid w:val="47C65D4C"/>
    <w:rsid w:val="48462F0D"/>
    <w:rsid w:val="4AA1777F"/>
    <w:rsid w:val="4ADE75E4"/>
    <w:rsid w:val="4B431506"/>
    <w:rsid w:val="4BE25B8D"/>
    <w:rsid w:val="4C73547C"/>
    <w:rsid w:val="4C7450FB"/>
    <w:rsid w:val="4CFB4CEC"/>
    <w:rsid w:val="4E3E59EC"/>
    <w:rsid w:val="4E4E5C86"/>
    <w:rsid w:val="4E645C2C"/>
    <w:rsid w:val="4E9179F4"/>
    <w:rsid w:val="4F15224E"/>
    <w:rsid w:val="52F421A7"/>
    <w:rsid w:val="53383B95"/>
    <w:rsid w:val="53C85A03"/>
    <w:rsid w:val="54824E31"/>
    <w:rsid w:val="54843BB7"/>
    <w:rsid w:val="54BF4C96"/>
    <w:rsid w:val="559C6C03"/>
    <w:rsid w:val="55D90C66"/>
    <w:rsid w:val="5ABF5F70"/>
    <w:rsid w:val="5ADE2A36"/>
    <w:rsid w:val="5B28211D"/>
    <w:rsid w:val="5B9339CA"/>
    <w:rsid w:val="5CDB71E4"/>
    <w:rsid w:val="5D3D1807"/>
    <w:rsid w:val="5F037E6E"/>
    <w:rsid w:val="60A16616"/>
    <w:rsid w:val="60E2707F"/>
    <w:rsid w:val="6184468A"/>
    <w:rsid w:val="61D66A13"/>
    <w:rsid w:val="61ED6638"/>
    <w:rsid w:val="62650996"/>
    <w:rsid w:val="63B71127"/>
    <w:rsid w:val="667557A7"/>
    <w:rsid w:val="670E24A3"/>
    <w:rsid w:val="686F0DE5"/>
    <w:rsid w:val="68A2033A"/>
    <w:rsid w:val="6997481A"/>
    <w:rsid w:val="6BE35E8E"/>
    <w:rsid w:val="6CBA0989"/>
    <w:rsid w:val="6CFC21DE"/>
    <w:rsid w:val="6DF21471"/>
    <w:rsid w:val="6E644C28"/>
    <w:rsid w:val="6F9540A0"/>
    <w:rsid w:val="6FC50E0F"/>
    <w:rsid w:val="71CA4040"/>
    <w:rsid w:val="72C5023A"/>
    <w:rsid w:val="734170A4"/>
    <w:rsid w:val="736B3932"/>
    <w:rsid w:val="744D62DD"/>
    <w:rsid w:val="74B33703"/>
    <w:rsid w:val="759C1482"/>
    <w:rsid w:val="766905FD"/>
    <w:rsid w:val="771244E7"/>
    <w:rsid w:val="79202048"/>
    <w:rsid w:val="79936ED8"/>
    <w:rsid w:val="7A882894"/>
    <w:rsid w:val="7ABF07F0"/>
    <w:rsid w:val="7CCC724B"/>
    <w:rsid w:val="7CD32459"/>
    <w:rsid w:val="7D734561"/>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13"/>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6">
    <w:name w:val="Default Paragraph Font"/>
    <w:unhideWhenUsed/>
    <w:uiPriority w:val="1"/>
  </w:style>
  <w:style w:type="table" w:default="1" w:styleId="8">
    <w:name w:val="Normal Table"/>
    <w:unhideWhenUsed/>
    <w:qFormat/>
    <w:uiPriority w:val="99"/>
    <w:tblPr>
      <w:tblStyle w:val="8"/>
      <w:tblLayout w:type="fixed"/>
      <w:tblCellMar>
        <w:top w:w="0" w:type="dxa"/>
        <w:left w:w="108" w:type="dxa"/>
        <w:bottom w:w="0" w:type="dxa"/>
        <w:right w:w="108" w:type="dxa"/>
      </w:tblCellMar>
    </w:tblPr>
    <w:tcPr>
      <w:textDirection w:val="lrTb"/>
    </w:tcPr>
  </w:style>
  <w:style w:type="paragraph" w:styleId="3">
    <w:name w:val="footer"/>
    <w:basedOn w:val="1"/>
    <w:link w:val="12"/>
    <w:unhideWhenUsed/>
    <w:uiPriority w:val="99"/>
    <w:pPr>
      <w:tabs>
        <w:tab w:val="center" w:pos="4153"/>
        <w:tab w:val="right" w:pos="8306"/>
      </w:tabs>
      <w:snapToGrid w:val="0"/>
      <w:jc w:val="left"/>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unhideWhenUsed/>
    <w:qFormat/>
    <w:uiPriority w:val="99"/>
    <w:rPr>
      <w:color w:val="0000FF"/>
      <w:u w:val="single"/>
    </w:rPr>
  </w:style>
  <w:style w:type="table" w:styleId="9">
    <w:name w:val="Table Grid"/>
    <w:basedOn w:val="8"/>
    <w:uiPriority w:val="59"/>
    <w:pPr/>
    <w:tblPr>
      <w:tblStyle w:val="8"/>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0">
    <w:name w:val="List Paragraph"/>
    <w:basedOn w:val="1"/>
    <w:qFormat/>
    <w:uiPriority w:val="34"/>
    <w:pPr>
      <w:ind w:firstLine="420" w:firstLineChars="200"/>
    </w:pPr>
  </w:style>
  <w:style w:type="character" w:customStyle="1" w:styleId="11">
    <w:name w:val="页眉 Char"/>
    <w:basedOn w:val="6"/>
    <w:link w:val="4"/>
    <w:semiHidden/>
    <w:uiPriority w:val="99"/>
    <w:rPr>
      <w:sz w:val="18"/>
      <w:szCs w:val="18"/>
    </w:rPr>
  </w:style>
  <w:style w:type="character" w:customStyle="1" w:styleId="12">
    <w:name w:val="页脚 Char"/>
    <w:basedOn w:val="6"/>
    <w:link w:val="3"/>
    <w:uiPriority w:val="99"/>
    <w:rPr>
      <w:sz w:val="18"/>
      <w:szCs w:val="18"/>
    </w:rPr>
  </w:style>
  <w:style w:type="character" w:customStyle="1" w:styleId="13">
    <w:name w:val="标题 1 Char"/>
    <w:basedOn w:val="6"/>
    <w:link w:val="2"/>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17</Pages>
  <Words>7274</Words>
  <Characters>7366</Characters>
  <Lines>54</Lines>
  <Paragraphs>15</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2023-03-06T00:54:00Z</dcterms:created>
  <dc:creator>刘浩忠</dc:creator>
  <cp:lastModifiedBy>何玲</cp:lastModifiedBy>
  <cp:lastPrinted>2023-08-08T10:27:00Z</cp:lastPrinted>
  <dcterms:modified xsi:type="dcterms:W3CDTF">2023-08-10T09:42:53Z</dcterms:modified>
  <dc:title>青海省公路工程造价管理办法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y fmtid="{D5CDD505-2E9C-101B-9397-08002B2CF9AE}" pid="3" name="ICV">
    <vt:lpwstr>1FE97450228E4A48986A791E77C372DD_13</vt:lpwstr>
  </property>
</Properties>
</file>